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01E" w:rsidRPr="0079101E" w:rsidRDefault="0079101E" w:rsidP="0079101E">
      <w:pPr>
        <w:spacing w:after="0"/>
        <w:rPr>
          <w:rFonts w:ascii="Times New Roman" w:hAnsi="Times New Roman" w:cs="Times New Roman"/>
          <w:b/>
          <w:sz w:val="32"/>
          <w:szCs w:val="24"/>
          <w:lang w:val="en-US"/>
        </w:rPr>
      </w:pPr>
      <w:r w:rsidRPr="0079101E">
        <w:rPr>
          <w:rFonts w:ascii="Times New Roman" w:hAnsi="Times New Roman" w:cs="Times New Roman"/>
          <w:b/>
          <w:sz w:val="32"/>
          <w:szCs w:val="24"/>
          <w:lang w:val="en-US"/>
        </w:rPr>
        <w:t>A Psychologist Responds to the Vatican instruction on Homosexuality</w:t>
      </w:r>
    </w:p>
    <w:p w:rsidR="0079101E" w:rsidRPr="0079101E" w:rsidRDefault="0079101E" w:rsidP="0079101E">
      <w:pPr>
        <w:spacing w:after="0"/>
        <w:rPr>
          <w:rFonts w:ascii="Times New Roman" w:hAnsi="Times New Roman" w:cs="Times New Roman"/>
          <w:sz w:val="24"/>
          <w:szCs w:val="24"/>
          <w:lang w:val="en-US"/>
        </w:rPr>
      </w:pPr>
      <w:r w:rsidRPr="0079101E">
        <w:rPr>
          <w:rFonts w:ascii="Times New Roman" w:hAnsi="Times New Roman" w:cs="Times New Roman"/>
          <w:sz w:val="24"/>
          <w:szCs w:val="24"/>
          <w:lang w:val="en-US"/>
        </w:rPr>
        <w:t>Lief Noll, Ph.D.</w:t>
      </w:r>
      <w:bookmarkStart w:id="0" w:name="_GoBack"/>
      <w:bookmarkEnd w:id="0"/>
    </w:p>
    <w:p w:rsidR="0079101E" w:rsidRPr="00F174DE" w:rsidRDefault="0079101E" w:rsidP="0079101E">
      <w:pPr>
        <w:spacing w:after="339"/>
        <w:rPr>
          <w:rFonts w:ascii="Times New Roman" w:hAnsi="Times New Roman" w:cs="Times New Roman"/>
          <w:sz w:val="24"/>
          <w:szCs w:val="24"/>
          <w:lang w:val="en-US"/>
        </w:rPr>
      </w:pPr>
      <w:r w:rsidRPr="00F174DE">
        <w:rPr>
          <w:rFonts w:ascii="Times New Roman" w:hAnsi="Times New Roman" w:cs="Times New Roman"/>
          <w:sz w:val="24"/>
          <w:szCs w:val="24"/>
          <w:lang w:val="en-US"/>
        </w:rPr>
        <w:t>HUMAN DEVELOPMENT</w:t>
      </w:r>
    </w:p>
    <w:p w:rsidR="0079101E" w:rsidRPr="00F174DE" w:rsidRDefault="0079101E" w:rsidP="0079101E">
      <w:pPr>
        <w:spacing w:after="339"/>
        <w:rPr>
          <w:rFonts w:ascii="Times New Roman" w:hAnsi="Times New Roman" w:cs="Times New Roman"/>
          <w:sz w:val="24"/>
          <w:szCs w:val="24"/>
          <w:lang w:val="en-US"/>
        </w:rPr>
      </w:pPr>
      <w:r w:rsidRPr="00F174DE">
        <w:rPr>
          <w:rFonts w:ascii="EngraversGothicBT-Regular" w:hAnsi="EngraversGothicBT-Regular" w:cs="EngraversGothicBT-Regular"/>
          <w:sz w:val="16"/>
          <w:szCs w:val="16"/>
          <w:lang w:val="en-US"/>
        </w:rPr>
        <w:t>Volume 27 Number One Spring 2006</w:t>
      </w:r>
      <w:r>
        <w:rPr>
          <w:rFonts w:ascii="EngraversGothicBT-Regular" w:hAnsi="EngraversGothicBT-Regular" w:cs="EngraversGothicBT-Regular"/>
          <w:sz w:val="16"/>
          <w:szCs w:val="16"/>
          <w:lang w:val="en-US"/>
        </w:rPr>
        <w:t>, PAGES 7-12</w:t>
      </w:r>
    </w:p>
    <w:p w:rsidR="0079101E" w:rsidRDefault="0079101E" w:rsidP="0079261D">
      <w:pPr>
        <w:ind w:firstLine="708"/>
        <w:jc w:val="both"/>
        <w:rPr>
          <w:rFonts w:ascii="Times New Roman" w:hAnsi="Times New Roman" w:cs="Times New Roman"/>
          <w:sz w:val="28"/>
          <w:szCs w:val="28"/>
          <w:lang w:val="en-US"/>
        </w:rPr>
      </w:pP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As a clinical psychologist who performs psychological evaluations of candidates for several religious communities, I am  interested in exploring how the instruction from the Vatican, Regarding Persons With Homosexual Tendencies, might affect the work of mental health professionals who advise religious and diocesan vocation directors in such matters. It does not seem to me that this latest instruction is a specific response to the clergy sexual abuse scandal, but the commentary I have read and the reactions I have heard from clients and colleagues indicate that the two are linked in the eyes of many. Those priests and religious with whom I have spoken who sense the release of the instruction as a response to clergy sexual abuse of minors wonder whether the “fault” for the scandal is being laid squarely in the laps of homosexual priests; the solution seemingly offered, if that is the case, is simply to bar homosexuals from seminaries. However, it is my understanding that the document mostly reiterates a teaching from the early 1960s and is a part of an ongoing set of instructions on sexuality and priesthood that stretches over the past four or five decades.</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 xml:space="preserve">Obviously, there have been many homosexual clergy and religious who have expressed dismay, publicly and privately, over what they regard as a condemnation of homosexual clergy, even those who live their vows well, and who are happy to be in ministry. Those of us who have treated clergy and religious pedophiles, </w:t>
      </w:r>
      <w:proofErr w:type="spellStart"/>
      <w:r w:rsidRPr="0079261D">
        <w:rPr>
          <w:rFonts w:ascii="Times New Roman" w:hAnsi="Times New Roman" w:cs="Times New Roman"/>
          <w:sz w:val="28"/>
          <w:szCs w:val="28"/>
          <w:lang w:val="en-US"/>
        </w:rPr>
        <w:t>ephebophiles</w:t>
      </w:r>
      <w:proofErr w:type="spellEnd"/>
      <w:r w:rsidRPr="0079261D">
        <w:rPr>
          <w:rFonts w:ascii="Times New Roman" w:hAnsi="Times New Roman" w:cs="Times New Roman"/>
          <w:sz w:val="28"/>
          <w:szCs w:val="28"/>
          <w:lang w:val="en-US"/>
        </w:rPr>
        <w:t xml:space="preserve"> (those who act out sexually with </w:t>
      </w:r>
      <w:proofErr w:type="spellStart"/>
      <w:r w:rsidRPr="0079261D">
        <w:rPr>
          <w:rFonts w:ascii="Times New Roman" w:hAnsi="Times New Roman" w:cs="Times New Roman"/>
          <w:sz w:val="28"/>
          <w:szCs w:val="28"/>
          <w:lang w:val="en-US"/>
        </w:rPr>
        <w:t>postpubescent</w:t>
      </w:r>
      <w:proofErr w:type="spellEnd"/>
      <w:r w:rsidRPr="0079261D">
        <w:rPr>
          <w:rFonts w:ascii="Times New Roman" w:hAnsi="Times New Roman" w:cs="Times New Roman"/>
          <w:sz w:val="28"/>
          <w:szCs w:val="28"/>
          <w:lang w:val="en-US"/>
        </w:rPr>
        <w:t xml:space="preserve"> teens, the bulk of clergy sex offenders), and clergy who engage in unhealthy sexual behavior with adult males and females, are clear in our certainty that there is no direct link between the sexual abuse issues among Roman Catholic clergy and homosexuality. If there is a “gay culture” in the Church, it is not focused on children and young people.</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It is the state of current scientific understanding that homosexuality is not, in most cases, something a person “chooses.” I have a rough understanding that the church accepts this to some degree, and cautions against unjust discrimination or judgment of persons</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 xml:space="preserve">simply because they are homosexually inclined. The Congregation for the Defense of the Faith’s 1986 Letter to Bishops on the Pastoral Care of Homosexual </w:t>
      </w:r>
      <w:r w:rsidRPr="0079261D">
        <w:rPr>
          <w:rFonts w:ascii="Times New Roman" w:hAnsi="Times New Roman" w:cs="Times New Roman"/>
          <w:sz w:val="28"/>
          <w:szCs w:val="28"/>
          <w:lang w:val="en-US"/>
        </w:rPr>
        <w:lastRenderedPageBreak/>
        <w:t>Persons states (paragraph 3): “Although the particular inclination of the homosexual person is not a sin, it is a more or less strong tendency ordered toward an intrinsic moral evil; and thus the inclination itself must be seen as an objective disorder.” Clinicians have not regarded homosexuality per se as an objective disorder for two generations. Professional associations in all the mental health professions have stated in clear terms that homosexuality is not a psychological disorder, and that there may in fact be biological or genetic factors underlying same-sex orientation. These views are not without critics. The debate continues, both in the Church and in the broader culture, but the shift toward acceptance of homosexuality as a valid lifestyle in Western societies seems a tide not to be stemmed. The purpose of this article is not to settle that particular issue, but to respond to some concerns about the translation of a theological teaching into psychological practice, where psychology plays a prominent role in the evaluation, selection, and formation of candidates for Holy Orders.</w:t>
      </w:r>
    </w:p>
    <w:p w:rsidR="00773FA5" w:rsidRPr="0079261D" w:rsidRDefault="00773FA5" w:rsidP="0079261D">
      <w:pPr>
        <w:ind w:firstLine="708"/>
        <w:jc w:val="both"/>
        <w:rPr>
          <w:rFonts w:ascii="Times New Roman" w:hAnsi="Times New Roman" w:cs="Times New Roman"/>
          <w:b/>
          <w:sz w:val="28"/>
          <w:szCs w:val="28"/>
          <w:lang w:val="en-US"/>
        </w:rPr>
      </w:pPr>
      <w:r w:rsidRPr="0079261D">
        <w:rPr>
          <w:rFonts w:ascii="Times New Roman" w:hAnsi="Times New Roman" w:cs="Times New Roman"/>
          <w:b/>
          <w:sz w:val="28"/>
          <w:szCs w:val="28"/>
          <w:lang w:val="en-US"/>
        </w:rPr>
        <w:t>ASSESSING AFFECTIVE MATURITY</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As a clinician, particularly in the assessment of the psychosexual maturity of candidates for religious life and priesthood, my focus is less on the explicitly moral issues of sin and evil, and more on issues of a candidate’s self awareness of his homo- or hetero-sexuality, the degree to which he is mature and self-disciplined in his thinking and conduct regarding his sexuality, his behavioral history with regard to sexual matters, and the degree to which his spirituality is integrated into his self structure such that a life of celibacy can be supported and nourished by healthy intimacy with God, himself, and others.</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 xml:space="preserve">The instruction first addresses the issue of affective maturity. Affective maturity in the context of the present instruction enables the priest “to relate correctly to both men and women, developing in him a true sense of spiritual fatherhood towards the Church community that will be entrusted to him.” Pope John Paul II, in his 1992 encyclical </w:t>
      </w:r>
      <w:proofErr w:type="spellStart"/>
      <w:r w:rsidRPr="0079261D">
        <w:rPr>
          <w:rFonts w:ascii="Times New Roman" w:hAnsi="Times New Roman" w:cs="Times New Roman"/>
          <w:sz w:val="28"/>
          <w:szCs w:val="28"/>
          <w:lang w:val="en-US"/>
        </w:rPr>
        <w:t>Pastores</w:t>
      </w:r>
      <w:proofErr w:type="spellEnd"/>
      <w:r w:rsidRPr="0079261D">
        <w:rPr>
          <w:rFonts w:ascii="Times New Roman" w:hAnsi="Times New Roman" w:cs="Times New Roman"/>
          <w:sz w:val="28"/>
          <w:szCs w:val="28"/>
          <w:lang w:val="en-US"/>
        </w:rPr>
        <w:t xml:space="preserve"> </w:t>
      </w:r>
      <w:proofErr w:type="spellStart"/>
      <w:r w:rsidRPr="0079261D">
        <w:rPr>
          <w:rFonts w:ascii="Times New Roman" w:hAnsi="Times New Roman" w:cs="Times New Roman"/>
          <w:sz w:val="28"/>
          <w:szCs w:val="28"/>
          <w:lang w:val="en-US"/>
        </w:rPr>
        <w:t>Dabo</w:t>
      </w:r>
      <w:proofErr w:type="spellEnd"/>
      <w:r w:rsidRPr="0079261D">
        <w:rPr>
          <w:rFonts w:ascii="Times New Roman" w:hAnsi="Times New Roman" w:cs="Times New Roman"/>
          <w:sz w:val="28"/>
          <w:szCs w:val="28"/>
          <w:lang w:val="en-US"/>
        </w:rPr>
        <w:t xml:space="preserve"> </w:t>
      </w:r>
      <w:proofErr w:type="spellStart"/>
      <w:r w:rsidRPr="0079261D">
        <w:rPr>
          <w:rFonts w:ascii="Times New Roman" w:hAnsi="Times New Roman" w:cs="Times New Roman"/>
          <w:sz w:val="28"/>
          <w:szCs w:val="28"/>
          <w:lang w:val="en-US"/>
        </w:rPr>
        <w:t>Vobis</w:t>
      </w:r>
      <w:proofErr w:type="spellEnd"/>
      <w:r w:rsidRPr="0079261D">
        <w:rPr>
          <w:rFonts w:ascii="Times New Roman" w:hAnsi="Times New Roman" w:cs="Times New Roman"/>
          <w:sz w:val="28"/>
          <w:szCs w:val="28"/>
          <w:lang w:val="en-US"/>
        </w:rPr>
        <w:t xml:space="preserve">, (paragraph 44), elaborates upon the notion of affective maturity in priests. He speaks of the nuptial meaning of the human body, the centrality of love in human life, self discipline and vigilance with regard to sexual matters, and “heartfelt obedience to the ‘truth’ of one’s own being, the ‘meaning’ of one’s own existence, that is, to the ‘sincere gift of self’ as the way and fundamental content of the authentic realization of the self.” Such maturity involves some very deep and thorough psychological and spiritual work. Writers in the field of adult development suggest that humans do not reach psychological maturity until somewhere in midlife. For psychologists who evaluate candidates for priesthood, especially those candidates in their twenties and thirties, part of the task is to assess whether a person is on track to attain affective maturity. Most would be surprised to </w:t>
      </w:r>
      <w:r w:rsidRPr="0079261D">
        <w:rPr>
          <w:rFonts w:ascii="Times New Roman" w:hAnsi="Times New Roman" w:cs="Times New Roman"/>
          <w:sz w:val="28"/>
          <w:szCs w:val="28"/>
          <w:lang w:val="en-US"/>
        </w:rPr>
        <w:lastRenderedPageBreak/>
        <w:t xml:space="preserve">find a twenty-four-year-old candidate who has attained the level of maturity indicated in </w:t>
      </w:r>
      <w:proofErr w:type="spellStart"/>
      <w:r w:rsidRPr="0079261D">
        <w:rPr>
          <w:rFonts w:ascii="Times New Roman" w:hAnsi="Times New Roman" w:cs="Times New Roman"/>
          <w:sz w:val="28"/>
          <w:szCs w:val="28"/>
          <w:lang w:val="en-US"/>
        </w:rPr>
        <w:t>Pastores</w:t>
      </w:r>
      <w:proofErr w:type="spellEnd"/>
      <w:r w:rsidRPr="0079261D">
        <w:rPr>
          <w:rFonts w:ascii="Times New Roman" w:hAnsi="Times New Roman" w:cs="Times New Roman"/>
          <w:sz w:val="28"/>
          <w:szCs w:val="28"/>
          <w:lang w:val="en-US"/>
        </w:rPr>
        <w:t xml:space="preserve"> </w:t>
      </w:r>
      <w:proofErr w:type="spellStart"/>
      <w:r w:rsidRPr="0079261D">
        <w:rPr>
          <w:rFonts w:ascii="Times New Roman" w:hAnsi="Times New Roman" w:cs="Times New Roman"/>
          <w:sz w:val="28"/>
          <w:szCs w:val="28"/>
          <w:lang w:val="en-US"/>
        </w:rPr>
        <w:t>Dabo</w:t>
      </w:r>
      <w:proofErr w:type="spellEnd"/>
      <w:r w:rsidRPr="0079261D">
        <w:rPr>
          <w:rFonts w:ascii="Times New Roman" w:hAnsi="Times New Roman" w:cs="Times New Roman"/>
          <w:sz w:val="28"/>
          <w:szCs w:val="28"/>
          <w:lang w:val="en-US"/>
        </w:rPr>
        <w:t xml:space="preserve"> </w:t>
      </w:r>
      <w:proofErr w:type="spellStart"/>
      <w:r w:rsidRPr="0079261D">
        <w:rPr>
          <w:rFonts w:ascii="Times New Roman" w:hAnsi="Times New Roman" w:cs="Times New Roman"/>
          <w:sz w:val="28"/>
          <w:szCs w:val="28"/>
          <w:lang w:val="en-US"/>
        </w:rPr>
        <w:t>Vobis</w:t>
      </w:r>
      <w:proofErr w:type="spellEnd"/>
      <w:r w:rsidRPr="0079261D">
        <w:rPr>
          <w:rFonts w:ascii="Times New Roman" w:hAnsi="Times New Roman" w:cs="Times New Roman"/>
          <w:sz w:val="28"/>
          <w:szCs w:val="28"/>
          <w:lang w:val="en-US"/>
        </w:rPr>
        <w:t>.</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Affective maturity, the capacity to “relate correctly” to those whom one is serving in a pastoral capacity, requires several qualities, all of which I feel comfortable placing under the heading of “affective maturity.” A healthy priest needs a solid sense of self, which includes self-awareness and self-acceptance. He also needs to have a good degree of empathy and a capacity to be in relationship, to give and receive the sort of emotional intimacy that is so important to human emotional well-being. Along with this must come a solid awareness of healthy boundaries, his own and those of others, and a clear sense of boundaries in professional relationships. To the category of affective maturity I would add self-discipline and the capacity to identify one’s own needs and to care for oneself physically, relationally, emotionally, and spiritually. The affectively mature person is an integrated person. The many and varied aspects of self, and self in relationship, are woven into a coherent whole. Affective maturity depends upon our ability to integrate the many aspects of ourselves— the spiritual, psychological, and relational—into a consistent self that is capable of insight, interdependence, and growth. This is a rough and simple construction of the healthy self to which others might add moral or other virtues, additional or different skills or qualities, and different aims, but integration is one key quality psychologists and vocations directors look for in candidates for religious life or priesthood.</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 xml:space="preserve">In my years as a staff clinician in a residential treatment program for Roman Catholic clergy and religious, I treated men of various orientations (homosexual, heterosexual, and bisexual) who acted out sexually in ways that would be considered disordered by any standard, religious or secular. The crux of the problem for many of these men, even those who acted out sexually with adolescent boys, was not their orientation per se, but rather the lack of integration of their sexuality into a balanced and healthy sense of self. Such individuals have not arrived at a full and integrated awareness and acceptance of the “truth of [their] own being.” I have seen in treatment a great many heterosexual men whose sexuality is not integrated, resulting in sexual exploitation of female parishioners, addiction to pornography, and other disordered tendencies. Such men are clearly impaired in their capacity to relate correctly to both men and women. The problem is not the orientation, but the lack of affective maturity, the lack of integration. Sexual tendencies, emotional needs, questions about virility, repressed anger and resentment, and aching loneliness all get compartmentalized, split off, and not dealt with as aspects of the self. </w:t>
      </w:r>
      <w:r w:rsidRPr="0079261D">
        <w:rPr>
          <w:rFonts w:ascii="Times New Roman" w:hAnsi="Times New Roman" w:cs="Times New Roman"/>
          <w:sz w:val="28"/>
          <w:szCs w:val="28"/>
          <w:lang w:val="en-US"/>
        </w:rPr>
        <w:lastRenderedPageBreak/>
        <w:t>Compartmentalization leads to an over-identification with the “role” of priest, and a disconnection from the truth, the meaning, the sincere gift, of the whole self.</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THREE ASPECTS OF HOMOSEXUALITY</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 xml:space="preserve">My reading of the instruction under discussion is that it raises concerns about three aspects of homosexuality: those who practice homosexuality, those who have present deep-seated homosexual tendencies (and here, the document draws a distinction between </w:t>
      </w:r>
      <w:proofErr w:type="spellStart"/>
      <w:r w:rsidRPr="0079261D">
        <w:rPr>
          <w:rFonts w:ascii="Times New Roman" w:hAnsi="Times New Roman" w:cs="Times New Roman"/>
          <w:sz w:val="28"/>
          <w:szCs w:val="28"/>
          <w:lang w:val="en-US"/>
        </w:rPr>
        <w:t>deepseated</w:t>
      </w:r>
      <w:proofErr w:type="spellEnd"/>
      <w:r w:rsidRPr="0079261D">
        <w:rPr>
          <w:rFonts w:ascii="Times New Roman" w:hAnsi="Times New Roman" w:cs="Times New Roman"/>
          <w:sz w:val="28"/>
          <w:szCs w:val="28"/>
          <w:lang w:val="en-US"/>
        </w:rPr>
        <w:t xml:space="preserve"> and transient tendencies), and those who would endorse “gay culture.” It is obvious that a person who is or who has recently been sexually active, homosexually or heterosexually, is not a good candidate for celibate life. In evaluating candidates it is important to look for evidence that the person has been orienting himself toward celibate life by building into his life appropriate social resources (healthy intimate relationships with a variety of people) and spiritual resources (a vital and growing prayer life). The concern about those who endorse “gay culture” is also quite sensible in light of the Church’s teaching regarding the objective disorder of a homosexual orientation. Encouraging or condoning what the Church teaches as intrinsically evil behavior is not something priests ought to be doing. </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Of greater concern in light of the psychological assessment of the affective maturity, or integration, of candidates for Holy Orders is the distinction between “deep-seated” and “transitory” homosexual tendencies. These terms may make better sense to a theologian than they do to a psychologist, but I would like to explore them from a psychological standpoint. Where sexuality is regarded as an essential aspect of the human person, “tendencies” can be understood as “orientation.” Perhaps because homosexuality is not regarded as part of the natural order, the word tendencies is used. While the Church’s teaching is that such a person is disordered, conventional wisdom in the mental health field accepts an orientation (homosexual, bisexual or heterosexual) as part of the person and</w:t>
      </w:r>
      <w:r w:rsidR="0079261D" w:rsidRPr="0079261D">
        <w:rPr>
          <w:rFonts w:ascii="Times New Roman" w:hAnsi="Times New Roman" w:cs="Times New Roman"/>
          <w:sz w:val="28"/>
          <w:szCs w:val="28"/>
          <w:lang w:val="en-US"/>
        </w:rPr>
        <w:t xml:space="preserve"> </w:t>
      </w:r>
      <w:r w:rsidRPr="0079261D">
        <w:rPr>
          <w:rFonts w:ascii="Times New Roman" w:hAnsi="Times New Roman" w:cs="Times New Roman"/>
          <w:sz w:val="28"/>
          <w:szCs w:val="28"/>
          <w:lang w:val="en-US"/>
        </w:rPr>
        <w:t xml:space="preserve">leads our evaluation process to ask deeper questions about the integration of sexual orientation into a coherent, free and responsible self. Is the person integrated enough to live priesthood in a holy and healthy manner? Whether a person has a transitory or </w:t>
      </w:r>
      <w:proofErr w:type="spellStart"/>
      <w:r w:rsidRPr="0079261D">
        <w:rPr>
          <w:rFonts w:ascii="Times New Roman" w:hAnsi="Times New Roman" w:cs="Times New Roman"/>
          <w:sz w:val="28"/>
          <w:szCs w:val="28"/>
          <w:lang w:val="en-US"/>
        </w:rPr>
        <w:t>deepseated</w:t>
      </w:r>
      <w:proofErr w:type="spellEnd"/>
      <w:r w:rsidRPr="0079261D">
        <w:rPr>
          <w:rFonts w:ascii="Times New Roman" w:hAnsi="Times New Roman" w:cs="Times New Roman"/>
          <w:sz w:val="28"/>
          <w:szCs w:val="28"/>
          <w:lang w:val="en-US"/>
        </w:rPr>
        <w:t xml:space="preserve"> tendency or orientation toward homosexuality, then, is of great significance. However, the question of whether a person with transitory or deep seated homosexual tendencies is capable of affective maturity is a point over which some mental health professionals might wish to dialogue with the Vatican instruction.</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 xml:space="preserve">Transitory homosexual tendencies are defined in the instruction as follows: “Different, however, would be the case in which one were dealing with homosexual </w:t>
      </w:r>
      <w:r w:rsidRPr="0079261D">
        <w:rPr>
          <w:rFonts w:ascii="Times New Roman" w:hAnsi="Times New Roman" w:cs="Times New Roman"/>
          <w:sz w:val="28"/>
          <w:szCs w:val="28"/>
          <w:lang w:val="en-US"/>
        </w:rPr>
        <w:lastRenderedPageBreak/>
        <w:t xml:space="preserve">tendencies that were only the expression of a transitory problem—for example, that of an adolescence not yet superseded. Nevertheless, such tendencies must be clearly overcome at least three years before ordination to the diaconate.” In thinking about past candidates I have evaluated and reflecting upon the stories of psychosexual development I have heard from clergy and religious over the years, the psychosexual developmental implications of “transitory homosexual tendencies” raise some clinical red flags. Adolescent experimentation with same-sex relationships is not a terribly unusual occurrence, and may not even necessarily reflect a transitory homosexual tendency. However, it is also not unusual for same-sex exploration during adolescence to be a sign of deeper questions about sexual orientation. For instance, if a candidate reports some homosexual experimentation, or a period of looking at gay pornography, or struggles with some question about his sexual orientation, it will be important to assess carefully how well a person has integrated these experiences of himself and whether there seems to be sufficient stability and integrity in the self to allow for healthy celibacy and priesthood. If the work on integration has not been done, we might suspect that his sexuality is </w:t>
      </w:r>
      <w:proofErr w:type="spellStart"/>
      <w:r w:rsidRPr="0079261D">
        <w:rPr>
          <w:rFonts w:ascii="Times New Roman" w:hAnsi="Times New Roman" w:cs="Times New Roman"/>
          <w:sz w:val="28"/>
          <w:szCs w:val="28"/>
          <w:lang w:val="en-US"/>
        </w:rPr>
        <w:t>unintegrated</w:t>
      </w:r>
      <w:proofErr w:type="spellEnd"/>
      <w:r w:rsidRPr="0079261D">
        <w:rPr>
          <w:rFonts w:ascii="Times New Roman" w:hAnsi="Times New Roman" w:cs="Times New Roman"/>
          <w:sz w:val="28"/>
          <w:szCs w:val="28"/>
          <w:lang w:val="en-US"/>
        </w:rPr>
        <w:t xml:space="preserve"> and still forming. It has been my experience that sometimes a period of same-sex exploration or experimentation, especially in a man who holds his Catholicism deeply, and who has thoughts of priesthood, is followed by a shameful foreclosure on the sexual question, or a backing away from sexuality and into religion as a way to evade the issue. Experience tells us that such evasion rarely works out well in the long run. The shame of acknowledging homosexual tendencies, or orientation, is considerable, and it is not unheard of for a man to seek solace from his sexuality by becoming a celibate. What the instruction describes as transitory homosexual tendencies, then, might reflect a profound lack of integration, of affective maturity.</w:t>
      </w:r>
    </w:p>
    <w:p w:rsidR="00773FA5" w:rsidRPr="0079261D" w:rsidRDefault="00773FA5" w:rsidP="0079261D">
      <w:pPr>
        <w:ind w:firstLine="708"/>
        <w:jc w:val="both"/>
        <w:rPr>
          <w:rFonts w:ascii="Times New Roman" w:hAnsi="Times New Roman" w:cs="Times New Roman"/>
          <w:b/>
          <w:sz w:val="28"/>
          <w:szCs w:val="28"/>
          <w:lang w:val="en-US"/>
        </w:rPr>
      </w:pPr>
      <w:r w:rsidRPr="0079261D">
        <w:rPr>
          <w:rFonts w:ascii="Times New Roman" w:hAnsi="Times New Roman" w:cs="Times New Roman"/>
          <w:b/>
          <w:sz w:val="28"/>
          <w:szCs w:val="28"/>
          <w:lang w:val="en-US"/>
        </w:rPr>
        <w:t>IMPORTANCE OF INTEGRATION</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 xml:space="preserve">Clinical experience bears this out. I cannot think of many patients I have treated for sexual addictions or for acting out sexually with adult men, adult women, or adolescent boys, who did not have a profound lack of integration of their sexuality with the rest of their sense of themselves. In many of these cases, sexuality was flirted with in adolescence in a furtive, shameful way; more likely, however, sexuality was repressed, avoided, or otherwise </w:t>
      </w:r>
      <w:proofErr w:type="spellStart"/>
      <w:r w:rsidRPr="0079261D">
        <w:rPr>
          <w:rFonts w:ascii="Times New Roman" w:hAnsi="Times New Roman" w:cs="Times New Roman"/>
          <w:sz w:val="28"/>
          <w:szCs w:val="28"/>
          <w:lang w:val="en-US"/>
        </w:rPr>
        <w:t>unintegrated</w:t>
      </w:r>
      <w:proofErr w:type="spellEnd"/>
      <w:r w:rsidRPr="0079261D">
        <w:rPr>
          <w:rFonts w:ascii="Times New Roman" w:hAnsi="Times New Roman" w:cs="Times New Roman"/>
          <w:sz w:val="28"/>
          <w:szCs w:val="28"/>
          <w:lang w:val="en-US"/>
        </w:rPr>
        <w:t xml:space="preserve"> by early adulthood and ordination. Then, in a priestly or religious role, relationships became available which offered power, </w:t>
      </w:r>
      <w:proofErr w:type="spellStart"/>
      <w:r w:rsidRPr="0079261D">
        <w:rPr>
          <w:rFonts w:ascii="Times New Roman" w:hAnsi="Times New Roman" w:cs="Times New Roman"/>
          <w:sz w:val="28"/>
          <w:szCs w:val="28"/>
          <w:lang w:val="en-US"/>
        </w:rPr>
        <w:t>pseudointimacy</w:t>
      </w:r>
      <w:proofErr w:type="spellEnd"/>
      <w:r w:rsidRPr="0079261D">
        <w:rPr>
          <w:rFonts w:ascii="Times New Roman" w:hAnsi="Times New Roman" w:cs="Times New Roman"/>
          <w:sz w:val="28"/>
          <w:szCs w:val="28"/>
          <w:lang w:val="en-US"/>
        </w:rPr>
        <w:t xml:space="preserve">, and trust. The failure of integration set the stage for this </w:t>
      </w:r>
      <w:proofErr w:type="spellStart"/>
      <w:r w:rsidRPr="0079261D">
        <w:rPr>
          <w:rFonts w:ascii="Times New Roman" w:hAnsi="Times New Roman" w:cs="Times New Roman"/>
          <w:sz w:val="28"/>
          <w:szCs w:val="28"/>
          <w:lang w:val="en-US"/>
        </w:rPr>
        <w:t>unintegrated</w:t>
      </w:r>
      <w:proofErr w:type="spellEnd"/>
      <w:r w:rsidRPr="0079261D">
        <w:rPr>
          <w:rFonts w:ascii="Times New Roman" w:hAnsi="Times New Roman" w:cs="Times New Roman"/>
          <w:sz w:val="28"/>
          <w:szCs w:val="28"/>
          <w:lang w:val="en-US"/>
        </w:rPr>
        <w:t>, un-self-aware clergyman to engage in sexual exploitation or to lead a double-life of unhealthy sexual behavior.</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lastRenderedPageBreak/>
        <w:t xml:space="preserve">As for the issue of deep-seated homosexual tendencies, I think it would be safe to assume that the instruction is referring to men who have a clear sense that their orientation is “constitutionally” homosexual. It is easy to conclude from the instruction that homosexual persons, no matter how well integrated, are incapable of affective maturity and therefore incapable of relating “correctly” to men and women, and developing a true sense of spiritual fatherhood to those entrusted to them. This does not square with clinical experience. It would seem that a man with a same-sex orientation who does not act on his attractions, thus avoiding behavior that is of intrinsic moral evil, might still be considered an appropriate candidate for priesthood. Let us suppose a candidate comes for evaluation who claims to have known he is homosexual since childhood, who may have had some period of sexual exploration, perhaps even a long-term relationship in early adulthood. He has done the work of accepting as part of his nature that he is homosexual and has grappled with the implications of this with regard to his identity as a Roman Catholic; still he feels a strong call to priesthood. In my evaluation I find that he has spoken with his spiritual director about his orientation, and has developed a healthy prayer life and a set of relationships that help hold him accountable and to maintain his integrity. He enjoys warm and close relationships with his family, and with friends of both genders. He feels pain over the Church’s teaching regarding his sexuality, but his desire to serve in a consecrated role leads him to embrace celibacy as a way of being in deeper relationship with the Church and with God’s people. I must admit that such a person demonstrates a capacity for affective maturity, for the integration of every aspect of himself into a coherent self. Given all this, must I advise the man’s vocation director to deny him admission to seminary? It seems that the instruction draws the bar not so much at affective maturity, but simply at orientation. To exclude a healthy, </w:t>
      </w:r>
      <w:proofErr w:type="spellStart"/>
      <w:r w:rsidRPr="0079261D">
        <w:rPr>
          <w:rFonts w:ascii="Times New Roman" w:hAnsi="Times New Roman" w:cs="Times New Roman"/>
          <w:sz w:val="28"/>
          <w:szCs w:val="28"/>
          <w:lang w:val="en-US"/>
        </w:rPr>
        <w:t>wellintegrated</w:t>
      </w:r>
      <w:proofErr w:type="spellEnd"/>
      <w:r w:rsidRPr="0079261D">
        <w:rPr>
          <w:rFonts w:ascii="Times New Roman" w:hAnsi="Times New Roman" w:cs="Times New Roman"/>
          <w:sz w:val="28"/>
          <w:szCs w:val="28"/>
          <w:lang w:val="en-US"/>
        </w:rPr>
        <w:t xml:space="preserve"> candidate for seminary on this basis seems unjust discrimination to faithful Catholic men who earnestly desire to serve as priests. The candidate described above (and I have seen such men as candidates, and I know such men as priests) has come to terms in a healthy, well integrated way with his “</w:t>
      </w:r>
      <w:proofErr w:type="spellStart"/>
      <w:r w:rsidRPr="0079261D">
        <w:rPr>
          <w:rFonts w:ascii="Times New Roman" w:hAnsi="Times New Roman" w:cs="Times New Roman"/>
          <w:sz w:val="28"/>
          <w:szCs w:val="28"/>
          <w:lang w:val="en-US"/>
        </w:rPr>
        <w:t>deepseated</w:t>
      </w:r>
      <w:proofErr w:type="spellEnd"/>
      <w:r w:rsidRPr="0079261D">
        <w:rPr>
          <w:rFonts w:ascii="Times New Roman" w:hAnsi="Times New Roman" w:cs="Times New Roman"/>
          <w:sz w:val="28"/>
          <w:szCs w:val="28"/>
          <w:lang w:val="en-US"/>
        </w:rPr>
        <w:t xml:space="preserve">” homosexual tendencies, just as a psychologically healthy heterosexual man might come to terms with his deep-seated heterosexuality. Such a man has come home to who he is, he knows and accepts himself as he has been created. And he is willing and able to live with maturity a life of love and service. The language of the instruction seems to indicate that I must endorse the heterosexual candidate while excluding the other man. </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 xml:space="preserve">A homosexual orientation does pose an extra set of challenges for a seminarian. Life in an all-male environment, with all-male colleagues, will offer temptations that are not common to their heterosexual counterparts. However, an </w:t>
      </w:r>
      <w:r w:rsidRPr="0079261D">
        <w:rPr>
          <w:rFonts w:ascii="Times New Roman" w:hAnsi="Times New Roman" w:cs="Times New Roman"/>
          <w:sz w:val="28"/>
          <w:szCs w:val="28"/>
          <w:lang w:val="en-US"/>
        </w:rPr>
        <w:lastRenderedPageBreak/>
        <w:t>atmosphere of openness, safety and dialogue, and an acknowledgement that some people have a homosexual orientation would help homosexual seminarians to live with integrity. Heterosexual seminarians are not without their own temptations to furtive relationships or, probably more commonly, use of internet pornography. Failure to address such issues</w:t>
      </w:r>
      <w:r w:rsidR="0079261D" w:rsidRPr="0079261D">
        <w:rPr>
          <w:rFonts w:ascii="Times New Roman" w:hAnsi="Times New Roman" w:cs="Times New Roman"/>
          <w:sz w:val="28"/>
          <w:szCs w:val="28"/>
          <w:lang w:val="en-US"/>
        </w:rPr>
        <w:t xml:space="preserve"> </w:t>
      </w:r>
      <w:r w:rsidRPr="0079261D">
        <w:rPr>
          <w:rFonts w:ascii="Times New Roman" w:hAnsi="Times New Roman" w:cs="Times New Roman"/>
          <w:sz w:val="28"/>
          <w:szCs w:val="28"/>
          <w:lang w:val="en-US"/>
        </w:rPr>
        <w:t>as part of the integration of sexuality leads to secrecy, duplicity, and eventually, to scandal.</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 xml:space="preserve">In the evaluation of candidates it is my role to assess the human formation potential of the candidate, as well as the psychological capacity for spiritual, intellectual, and pastoral formation. What I am looking for in a candidate for the priesthood or religious life is a man who is integrated and self-accepting; aware of his needs, strengths, and weaknesses; capable of mutuality in relationships; disciplined in his prayer life and habits; flexible, humble, and humorous; and aware enough of his sexual and relationship needs to make an informed commitment to celibacy and chastity. A healthy and well integrated man, whatever his orientation, is, in my experience, capable of functioning as a holy and healthy priest. Sexuality must be explored in a candidate deeply and thoughtfully. It should be added here that experiences and self-awareness around sexual issues in those who claim a heterosexual orientation are just as important to assess. It is easy to err on the side of not probing as carefully for integration of sexuality in men who report what sounds like “normal” heterosexual attractions and behavior. Affective maturity is just as much of a challenge for heterosexuals. </w:t>
      </w:r>
    </w:p>
    <w:p w:rsidR="00773FA5" w:rsidRPr="0079261D" w:rsidRDefault="00773FA5" w:rsidP="0079261D">
      <w:pPr>
        <w:ind w:firstLine="708"/>
        <w:jc w:val="both"/>
        <w:rPr>
          <w:rFonts w:ascii="Times New Roman" w:hAnsi="Times New Roman" w:cs="Times New Roman"/>
          <w:b/>
          <w:sz w:val="28"/>
          <w:szCs w:val="28"/>
          <w:lang w:val="en-US"/>
        </w:rPr>
      </w:pPr>
      <w:r w:rsidRPr="0079261D">
        <w:rPr>
          <w:rFonts w:ascii="Times New Roman" w:hAnsi="Times New Roman" w:cs="Times New Roman"/>
          <w:b/>
          <w:sz w:val="28"/>
          <w:szCs w:val="28"/>
          <w:lang w:val="en-US"/>
        </w:rPr>
        <w:t>A WORD OF LIFE</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In conclusion, the Vatican instruction regarding homosexuality in candidates for priesthood underscores for me that it is ever more important to assess carefully the candidate’s psychosexual history and to listen for themes that reflect integration and affective maturity. The essential psychological health of a candidate, his sexual integration, his level of maturity, his self-awareness, his self-discipline, and his depth of spirituality, ought to remain our primary areas of focus. A man must be healthy enough to undergo human formation at some depth, and to be courageous in his</w:t>
      </w:r>
      <w:r w:rsidR="0079261D" w:rsidRPr="0079261D">
        <w:rPr>
          <w:rFonts w:ascii="Times New Roman" w:hAnsi="Times New Roman" w:cs="Times New Roman"/>
          <w:sz w:val="28"/>
          <w:szCs w:val="28"/>
          <w:lang w:val="en-US"/>
        </w:rPr>
        <w:t xml:space="preserve"> </w:t>
      </w:r>
      <w:r w:rsidRPr="0079261D">
        <w:rPr>
          <w:rFonts w:ascii="Times New Roman" w:hAnsi="Times New Roman" w:cs="Times New Roman"/>
          <w:sz w:val="28"/>
          <w:szCs w:val="28"/>
          <w:lang w:val="en-US"/>
        </w:rPr>
        <w:t>introspection. From a psychological perspective I believe it is more likely for a man with so called “</w:t>
      </w:r>
      <w:proofErr w:type="spellStart"/>
      <w:r w:rsidRPr="0079261D">
        <w:rPr>
          <w:rFonts w:ascii="Times New Roman" w:hAnsi="Times New Roman" w:cs="Times New Roman"/>
          <w:sz w:val="28"/>
          <w:szCs w:val="28"/>
          <w:lang w:val="en-US"/>
        </w:rPr>
        <w:t>deepseated</w:t>
      </w:r>
      <w:proofErr w:type="spellEnd"/>
      <w:r w:rsidRPr="0079261D">
        <w:rPr>
          <w:rFonts w:ascii="Times New Roman" w:hAnsi="Times New Roman" w:cs="Times New Roman"/>
          <w:sz w:val="28"/>
          <w:szCs w:val="28"/>
          <w:lang w:val="en-US"/>
        </w:rPr>
        <w:t xml:space="preserve"> homosexual tendencies,” to reach affective maturity than a man with “transitory” tendencies. The notion of transitory homosexual tendencies simply raises too many red flags from a psychosocial developmental perspective. I can envision far more scenarios in which “transitory” translates directly into “</w:t>
      </w:r>
      <w:proofErr w:type="spellStart"/>
      <w:r w:rsidRPr="0079261D">
        <w:rPr>
          <w:rFonts w:ascii="Times New Roman" w:hAnsi="Times New Roman" w:cs="Times New Roman"/>
          <w:sz w:val="28"/>
          <w:szCs w:val="28"/>
          <w:lang w:val="en-US"/>
        </w:rPr>
        <w:t>unintegrated</w:t>
      </w:r>
      <w:proofErr w:type="spellEnd"/>
      <w:r w:rsidRPr="0079261D">
        <w:rPr>
          <w:rFonts w:ascii="Times New Roman" w:hAnsi="Times New Roman" w:cs="Times New Roman"/>
          <w:sz w:val="28"/>
          <w:szCs w:val="28"/>
          <w:lang w:val="en-US"/>
        </w:rPr>
        <w:t xml:space="preserve">.” My greatest concern is that this document will have a chilling effect on a candidate’s ability to be open about sexual issues. While the instruction cautions against candidates being dishonest about sexuality, it is my experience that even in </w:t>
      </w:r>
      <w:r w:rsidRPr="0079261D">
        <w:rPr>
          <w:rFonts w:ascii="Times New Roman" w:hAnsi="Times New Roman" w:cs="Times New Roman"/>
          <w:sz w:val="28"/>
          <w:szCs w:val="28"/>
          <w:lang w:val="en-US"/>
        </w:rPr>
        <w:lastRenderedPageBreak/>
        <w:t>the safest of settings, men will tend to be circumspect rather than forthright</w:t>
      </w:r>
      <w:r w:rsidR="0079261D" w:rsidRPr="0079261D">
        <w:rPr>
          <w:rFonts w:ascii="Times New Roman" w:hAnsi="Times New Roman" w:cs="Times New Roman"/>
          <w:sz w:val="28"/>
          <w:szCs w:val="28"/>
          <w:lang w:val="en-US"/>
        </w:rPr>
        <w:t xml:space="preserve"> </w:t>
      </w:r>
      <w:r w:rsidRPr="0079261D">
        <w:rPr>
          <w:rFonts w:ascii="Times New Roman" w:hAnsi="Times New Roman" w:cs="Times New Roman"/>
          <w:sz w:val="28"/>
          <w:szCs w:val="28"/>
          <w:lang w:val="en-US"/>
        </w:rPr>
        <w:t>about sexual matters. The topic is awkward enough without the fear that this instruction has injected into the process. I hope that this document does not have the effect of driving the discussion of sexuality underground. Thus far clergy sexuality seems to have been dealt with either as a secret or as a scandal. An alternative would be for honest and open discussion of sexuality in seminaries, an aspect of human formation that many seminaries have been taking quite seriously. Likewise, in our modern culture frank discussions about sexuality, homosexuality, and the role of the celibate witness in American culture are desperately needed. The culture is yammering, often incoherently, about sex, and the Church has some important things to say about human life and human sexuality. It needs well integrated priests and pastoral ministers, heterosexual or homosexual, to speak this word for the life of the world.</w:t>
      </w:r>
    </w:p>
    <w:p w:rsidR="00773FA5" w:rsidRPr="0079261D" w:rsidRDefault="00773FA5" w:rsidP="0079261D">
      <w:pPr>
        <w:ind w:firstLine="708"/>
        <w:jc w:val="both"/>
        <w:rPr>
          <w:rFonts w:ascii="Times New Roman" w:hAnsi="Times New Roman" w:cs="Times New Roman"/>
          <w:b/>
          <w:sz w:val="28"/>
          <w:szCs w:val="28"/>
          <w:lang w:val="en-US"/>
        </w:rPr>
      </w:pPr>
      <w:r w:rsidRPr="0079261D">
        <w:rPr>
          <w:rFonts w:ascii="Times New Roman" w:hAnsi="Times New Roman" w:cs="Times New Roman"/>
          <w:b/>
          <w:sz w:val="28"/>
          <w:szCs w:val="28"/>
          <w:lang w:val="en-US"/>
        </w:rPr>
        <w:t>A NATIONWIDE SURVEY ON ALCOHOL ABUSE</w:t>
      </w:r>
    </w:p>
    <w:p w:rsidR="00773FA5" w:rsidRPr="0079261D" w:rsidRDefault="00773FA5" w:rsidP="0079261D">
      <w:pPr>
        <w:ind w:firstLine="708"/>
        <w:jc w:val="both"/>
        <w:rPr>
          <w:rFonts w:ascii="Times New Roman" w:hAnsi="Times New Roman" w:cs="Times New Roman"/>
          <w:sz w:val="28"/>
          <w:szCs w:val="28"/>
          <w:lang w:val="en-US"/>
        </w:rPr>
      </w:pPr>
      <w:r w:rsidRPr="0079261D">
        <w:rPr>
          <w:rFonts w:ascii="Times New Roman" w:hAnsi="Times New Roman" w:cs="Times New Roman"/>
          <w:sz w:val="28"/>
          <w:szCs w:val="28"/>
          <w:lang w:val="en-US"/>
        </w:rPr>
        <w:t>About 17.6 million people in the U.S. (one in every twelve adults) abuse alcohol or are alcoholic. Since abuse of alcohol is very often accompanied by other physical and psychological health issues, we have a major health problem. The National Institute on Alcohol Abu</w:t>
      </w:r>
      <w:r w:rsidRPr="0079261D">
        <w:rPr>
          <w:rFonts w:ascii="Times New Roman" w:hAnsi="Times New Roman" w:cs="Times New Roman"/>
          <w:sz w:val="28"/>
          <w:szCs w:val="28"/>
          <w:lang w:val="en-US"/>
        </w:rPr>
        <w:tab/>
        <w:t xml:space="preserve">se and Alcoholism (NIAAA) is beginning to produce findings from a mammoth nationwide longitudinal survey begun in 2001. One of the pre </w:t>
      </w:r>
      <w:proofErr w:type="spellStart"/>
      <w:r w:rsidRPr="0079261D">
        <w:rPr>
          <w:rFonts w:ascii="Times New Roman" w:hAnsi="Times New Roman" w:cs="Times New Roman"/>
          <w:sz w:val="28"/>
          <w:szCs w:val="28"/>
          <w:lang w:val="en-US"/>
        </w:rPr>
        <w:t>liminary</w:t>
      </w:r>
      <w:proofErr w:type="spellEnd"/>
      <w:r w:rsidRPr="0079261D">
        <w:rPr>
          <w:rFonts w:ascii="Times New Roman" w:hAnsi="Times New Roman" w:cs="Times New Roman"/>
          <w:sz w:val="28"/>
          <w:szCs w:val="28"/>
          <w:lang w:val="en-US"/>
        </w:rPr>
        <w:t xml:space="preserve"> findings, one that has implications for families and educational institutions, is that problem drinking is most prevalent in </w:t>
      </w:r>
      <w:proofErr w:type="spellStart"/>
      <w:r w:rsidRPr="0079261D">
        <w:rPr>
          <w:rFonts w:ascii="Times New Roman" w:hAnsi="Times New Roman" w:cs="Times New Roman"/>
          <w:sz w:val="28"/>
          <w:szCs w:val="28"/>
          <w:lang w:val="en-US"/>
        </w:rPr>
        <w:t>yo</w:t>
      </w:r>
      <w:proofErr w:type="spellEnd"/>
      <w:r w:rsidRPr="0079261D">
        <w:rPr>
          <w:rFonts w:ascii="Times New Roman" w:hAnsi="Times New Roman" w:cs="Times New Roman"/>
          <w:sz w:val="28"/>
          <w:szCs w:val="28"/>
          <w:lang w:val="en-US"/>
        </w:rPr>
        <w:tab/>
      </w:r>
      <w:proofErr w:type="spellStart"/>
      <w:r w:rsidRPr="0079261D">
        <w:rPr>
          <w:rFonts w:ascii="Times New Roman" w:hAnsi="Times New Roman" w:cs="Times New Roman"/>
          <w:sz w:val="28"/>
          <w:szCs w:val="28"/>
          <w:lang w:val="en-US"/>
        </w:rPr>
        <w:t>ung</w:t>
      </w:r>
      <w:proofErr w:type="spellEnd"/>
      <w:r w:rsidRPr="0079261D">
        <w:rPr>
          <w:rFonts w:ascii="Times New Roman" w:hAnsi="Times New Roman" w:cs="Times New Roman"/>
          <w:sz w:val="28"/>
          <w:szCs w:val="28"/>
          <w:lang w:val="en-US"/>
        </w:rPr>
        <w:t xml:space="preserve"> adults between the ages of eighteen and twenty-five. Problem drinking begins much earlier than expected. Last year the Department of H </w:t>
      </w:r>
      <w:proofErr w:type="spellStart"/>
      <w:r w:rsidRPr="0079261D">
        <w:rPr>
          <w:rFonts w:ascii="Times New Roman" w:hAnsi="Times New Roman" w:cs="Times New Roman"/>
          <w:sz w:val="28"/>
          <w:szCs w:val="28"/>
          <w:lang w:val="en-US"/>
        </w:rPr>
        <w:t>ealth</w:t>
      </w:r>
      <w:proofErr w:type="spellEnd"/>
      <w:r w:rsidRPr="0079261D">
        <w:rPr>
          <w:rFonts w:ascii="Times New Roman" w:hAnsi="Times New Roman" w:cs="Times New Roman"/>
          <w:sz w:val="28"/>
          <w:szCs w:val="28"/>
          <w:lang w:val="en-US"/>
        </w:rPr>
        <w:t xml:space="preserve"> and Human Services launched an advertising campaign to urge parents to begin talking about alcohol with their children even when </w:t>
      </w:r>
      <w:proofErr w:type="spellStart"/>
      <w:r w:rsidRPr="0079261D">
        <w:rPr>
          <w:rFonts w:ascii="Times New Roman" w:hAnsi="Times New Roman" w:cs="Times New Roman"/>
          <w:sz w:val="28"/>
          <w:szCs w:val="28"/>
          <w:lang w:val="en-US"/>
        </w:rPr>
        <w:t>th</w:t>
      </w:r>
      <w:proofErr w:type="spellEnd"/>
      <w:r w:rsidRPr="0079261D">
        <w:rPr>
          <w:rFonts w:ascii="Times New Roman" w:hAnsi="Times New Roman" w:cs="Times New Roman"/>
          <w:sz w:val="28"/>
          <w:szCs w:val="28"/>
          <w:lang w:val="en-US"/>
        </w:rPr>
        <w:t xml:space="preserve"> e children are eleven years old. The survey also finds that alcohol abuse is associated with drug abuse and with mental disorders. For </w:t>
      </w:r>
      <w:proofErr w:type="spellStart"/>
      <w:r w:rsidRPr="0079261D">
        <w:rPr>
          <w:rFonts w:ascii="Times New Roman" w:hAnsi="Times New Roman" w:cs="Times New Roman"/>
          <w:sz w:val="28"/>
          <w:szCs w:val="28"/>
          <w:lang w:val="en-US"/>
        </w:rPr>
        <w:t>mor</w:t>
      </w:r>
      <w:proofErr w:type="spellEnd"/>
      <w:r w:rsidRPr="0079261D">
        <w:rPr>
          <w:rFonts w:ascii="Times New Roman" w:hAnsi="Times New Roman" w:cs="Times New Roman"/>
          <w:sz w:val="28"/>
          <w:szCs w:val="28"/>
          <w:lang w:val="en-US"/>
        </w:rPr>
        <w:t xml:space="preserve"> e on the survey go to www.niaaa.gov. (Reported in Monitor on Psychology, 37, n. 1, January, 2006, pp. 30-32.)</w:t>
      </w:r>
    </w:p>
    <w:p w:rsidR="00773FA5" w:rsidRPr="0079261D" w:rsidRDefault="0079261D" w:rsidP="0079261D">
      <w:pPr>
        <w:ind w:firstLine="708"/>
        <w:jc w:val="both"/>
        <w:rPr>
          <w:rFonts w:ascii="Times New Roman" w:hAnsi="Times New Roman" w:cs="Times New Roman"/>
          <w:b/>
          <w:i/>
          <w:sz w:val="28"/>
          <w:szCs w:val="28"/>
          <w:lang w:val="en-US"/>
        </w:rPr>
      </w:pPr>
      <w:proofErr w:type="spellStart"/>
      <w:r w:rsidRPr="0079261D">
        <w:rPr>
          <w:rFonts w:ascii="Times New Roman" w:hAnsi="Times New Roman" w:cs="Times New Roman"/>
          <w:b/>
          <w:i/>
          <w:sz w:val="28"/>
          <w:szCs w:val="28"/>
          <w:lang w:val="en-US"/>
        </w:rPr>
        <w:t>Lief</w:t>
      </w:r>
      <w:proofErr w:type="spellEnd"/>
      <w:r w:rsidRPr="0079261D">
        <w:rPr>
          <w:rFonts w:ascii="Times New Roman" w:hAnsi="Times New Roman" w:cs="Times New Roman"/>
          <w:b/>
          <w:i/>
          <w:sz w:val="28"/>
          <w:szCs w:val="28"/>
          <w:lang w:val="en-US"/>
        </w:rPr>
        <w:t xml:space="preserve"> Noll, Ph.D., is a licensed psychologist on the staff of Mercy Professional Services in Cincinnati, OH, where he evaluates candidates for men’s and women’s religious communities.</w:t>
      </w:r>
    </w:p>
    <w:sectPr w:rsidR="00773FA5" w:rsidRPr="0079261D" w:rsidSect="005C64B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371" w:rsidRDefault="00DB2371" w:rsidP="00F174DE">
      <w:pPr>
        <w:spacing w:after="0" w:line="240" w:lineRule="auto"/>
      </w:pPr>
      <w:r>
        <w:separator/>
      </w:r>
    </w:p>
  </w:endnote>
  <w:endnote w:type="continuationSeparator" w:id="0">
    <w:p w:rsidR="00DB2371" w:rsidRDefault="00DB2371" w:rsidP="00F17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EngraversGothicBT-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371" w:rsidRDefault="00DB2371" w:rsidP="00F174DE">
      <w:pPr>
        <w:spacing w:after="0" w:line="240" w:lineRule="auto"/>
      </w:pPr>
      <w:r>
        <w:separator/>
      </w:r>
    </w:p>
  </w:footnote>
  <w:footnote w:type="continuationSeparator" w:id="0">
    <w:p w:rsidR="00DB2371" w:rsidRDefault="00DB2371" w:rsidP="00F174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773FA5"/>
    <w:rsid w:val="005C64B1"/>
    <w:rsid w:val="00773FA5"/>
    <w:rsid w:val="0079101E"/>
    <w:rsid w:val="0079261D"/>
    <w:rsid w:val="009B2BC9"/>
    <w:rsid w:val="00DB2371"/>
    <w:rsid w:val="00F174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C64B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174D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174DE"/>
  </w:style>
  <w:style w:type="paragraph" w:styleId="Pidipagina">
    <w:name w:val="footer"/>
    <w:basedOn w:val="Normale"/>
    <w:link w:val="PidipaginaCarattere"/>
    <w:uiPriority w:val="99"/>
    <w:unhideWhenUsed/>
    <w:rsid w:val="00F174D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174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3329</Words>
  <Characters>18979</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2010-09-02T07:39:00Z</dcterms:created>
  <dcterms:modified xsi:type="dcterms:W3CDTF">2012-02-25T22:06:00Z</dcterms:modified>
</cp:coreProperties>
</file>