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FF8" w:rsidRPr="00860D67" w:rsidRDefault="00EC0FF8" w:rsidP="00860D67">
      <w:pPr>
        <w:pStyle w:val="Default"/>
        <w:jc w:val="center"/>
        <w:rPr>
          <w:rFonts w:ascii="GHMNF C+ Brothers" w:hAnsi="GHMNF C+ Brothers" w:cs="GHMNF C+ Brothers"/>
          <w:color w:val="auto"/>
          <w:sz w:val="28"/>
          <w:szCs w:val="28"/>
          <w:lang w:val="en-GB"/>
        </w:rPr>
      </w:pPr>
      <w:bookmarkStart w:id="0" w:name="OLE_LINK1"/>
      <w:bookmarkStart w:id="1" w:name="OLE_LINK2"/>
      <w:r w:rsidRPr="00860D67">
        <w:rPr>
          <w:rFonts w:ascii="GHMNF C+ Brothers" w:hAnsi="GHMNF C+ Brothers" w:cs="GHMNF C+ Brothers"/>
          <w:b/>
          <w:bCs/>
          <w:color w:val="auto"/>
          <w:sz w:val="32"/>
          <w:szCs w:val="32"/>
          <w:lang w:val="en-GB"/>
        </w:rPr>
        <w:t>Sexuality formation for Church Leaders</w:t>
      </w:r>
      <w:r w:rsidRPr="00860D67">
        <w:rPr>
          <w:rFonts w:ascii="GHMNF C+ Brothers" w:hAnsi="GHMNF C+ Brothers" w:cs="GHMNF C+ Brothers"/>
          <w:b/>
          <w:bCs/>
          <w:color w:val="auto"/>
          <w:sz w:val="44"/>
          <w:szCs w:val="44"/>
          <w:lang w:val="en-GB"/>
        </w:rPr>
        <w:t xml:space="preserve"> </w:t>
      </w:r>
      <w:r w:rsidRPr="00860D67">
        <w:rPr>
          <w:rFonts w:ascii="GHMNF C+ Brothers" w:hAnsi="GHMNF C+ Brothers" w:cs="GHMNF C+ Brothers"/>
          <w:b/>
          <w:bCs/>
          <w:color w:val="auto"/>
          <w:sz w:val="44"/>
          <w:szCs w:val="44"/>
          <w:lang w:val="en-GB"/>
        </w:rPr>
        <w:br/>
      </w:r>
      <w:r w:rsidRPr="00860D67">
        <w:rPr>
          <w:rFonts w:ascii="GHMNF C+ Brothers" w:hAnsi="GHMNF C+ Brothers" w:cs="GHMNF C+ Brothers"/>
          <w:b/>
          <w:bCs/>
          <w:color w:val="auto"/>
          <w:sz w:val="28"/>
          <w:szCs w:val="28"/>
          <w:lang w:val="en-GB"/>
        </w:rPr>
        <w:t>Toward a Healthy, Balanced Approach</w:t>
      </w:r>
    </w:p>
    <w:p w:rsidR="00086E1D" w:rsidRDefault="00EC0FF8" w:rsidP="00860D67">
      <w:pPr>
        <w:jc w:val="center"/>
        <w:rPr>
          <w:sz w:val="24"/>
          <w:szCs w:val="32"/>
          <w:lang w:val="en-GB"/>
        </w:rPr>
      </w:pPr>
      <w:r w:rsidRPr="00860D67">
        <w:rPr>
          <w:sz w:val="24"/>
          <w:szCs w:val="32"/>
          <w:lang w:val="en-GB"/>
        </w:rPr>
        <w:t xml:space="preserve">James P. Burns </w:t>
      </w:r>
      <w:proofErr w:type="spellStart"/>
      <w:r w:rsidRPr="00860D67">
        <w:rPr>
          <w:sz w:val="24"/>
          <w:szCs w:val="32"/>
          <w:lang w:val="en-GB"/>
        </w:rPr>
        <w:t>Phd</w:t>
      </w:r>
      <w:proofErr w:type="spellEnd"/>
    </w:p>
    <w:p w:rsidR="00860D67" w:rsidRPr="00860D67" w:rsidRDefault="00860D67" w:rsidP="00860D67">
      <w:pPr>
        <w:jc w:val="right"/>
        <w:rPr>
          <w:i/>
          <w:szCs w:val="32"/>
          <w:lang w:val="en-GB"/>
        </w:rPr>
      </w:pPr>
      <w:r w:rsidRPr="00860D67">
        <w:rPr>
          <w:i/>
          <w:szCs w:val="32"/>
          <w:lang w:val="en-GB"/>
        </w:rPr>
        <w:t xml:space="preserve">Human Development, </w:t>
      </w:r>
      <w:proofErr w:type="spellStart"/>
      <w:r w:rsidRPr="00860D67">
        <w:rPr>
          <w:i/>
          <w:szCs w:val="32"/>
          <w:lang w:val="en-GB"/>
        </w:rPr>
        <w:t>Vol</w:t>
      </w:r>
      <w:proofErr w:type="spellEnd"/>
      <w:r w:rsidRPr="00860D67">
        <w:rPr>
          <w:i/>
          <w:szCs w:val="32"/>
          <w:lang w:val="en-GB"/>
        </w:rPr>
        <w:t xml:space="preserve"> 32, number 1, Spring 2011</w:t>
      </w:r>
    </w:p>
    <w:p w:rsidR="00860D67" w:rsidRDefault="00860D67">
      <w:pPr>
        <w:rPr>
          <w:rFonts w:ascii="Times New Roman" w:hAnsi="Times New Roman" w:cs="Times New Roman"/>
          <w:sz w:val="24"/>
          <w:szCs w:val="24"/>
          <w:lang w:val="en-GB"/>
        </w:rPr>
      </w:pPr>
    </w:p>
    <w:p w:rsidR="00EC0FF8" w:rsidRPr="00147C94" w:rsidRDefault="00EC0FF8">
      <w:pPr>
        <w:rPr>
          <w:rFonts w:ascii="Times New Roman" w:hAnsi="Times New Roman" w:cs="Times New Roman"/>
          <w:sz w:val="24"/>
          <w:szCs w:val="24"/>
          <w:lang w:val="en-GB"/>
        </w:rPr>
      </w:pPr>
      <w:r w:rsidRPr="00147C94">
        <w:rPr>
          <w:rFonts w:ascii="Times New Roman" w:hAnsi="Times New Roman" w:cs="Times New Roman"/>
          <w:sz w:val="24"/>
          <w:szCs w:val="24"/>
          <w:lang w:val="en-GB"/>
        </w:rPr>
        <w:t xml:space="preserve">In 2002, the catholic church in the United States was rocked by a tidal wave of scandal concerning the sexual abuse of minors by Catholic priests and bishops. As more and more cases were discovered, the church realized the need to examine in earnest the way in which seminarians and priests were being prepared to deal with issues of human sexuality in their lives as well as in the lives of the lay faithful whom they serve. More recent eruptions of similar crises in Europe and </w:t>
      </w:r>
      <w:r w:rsidR="00801E39" w:rsidRPr="00147C94">
        <w:rPr>
          <w:rFonts w:ascii="Times New Roman" w:hAnsi="Times New Roman" w:cs="Times New Roman"/>
          <w:sz w:val="24"/>
          <w:szCs w:val="24"/>
          <w:lang w:val="en-GB"/>
        </w:rPr>
        <w:t>elsewhere</w:t>
      </w:r>
      <w:r w:rsidRPr="00147C94">
        <w:rPr>
          <w:rFonts w:ascii="Times New Roman" w:hAnsi="Times New Roman" w:cs="Times New Roman"/>
          <w:sz w:val="24"/>
          <w:szCs w:val="24"/>
          <w:lang w:val="en-GB"/>
        </w:rPr>
        <w:t xml:space="preserve"> has served to underscore the urgent need for such an examination. For not only are priests, like all adults, subjected to much of the public media involving sexuality- watch network television on any given night- but they are often called upon to counsel individuals and families who present with problems that have elements of sexuality woven into the complexity of their lives. Additionally there are responsibilities for priests, for example in pre-marital counselling or in hearing confessions, that not infrequently involve addressing the sexual transgressions of others.</w:t>
      </w:r>
    </w:p>
    <w:p w:rsidR="00EC0FF8" w:rsidRPr="00147C94" w:rsidRDefault="00744CA8">
      <w:pPr>
        <w:rPr>
          <w:rFonts w:ascii="Times New Roman" w:hAnsi="Times New Roman" w:cs="Times New Roman"/>
          <w:sz w:val="24"/>
          <w:szCs w:val="24"/>
          <w:lang w:val="en-GB"/>
        </w:rPr>
      </w:pPr>
      <w:r w:rsidRPr="00147C94">
        <w:rPr>
          <w:rFonts w:ascii="Times New Roman" w:hAnsi="Times New Roman" w:cs="Times New Roman"/>
          <w:noProof/>
          <w:sz w:val="24"/>
          <w:szCs w:val="24"/>
        </w:rPr>
        <w:drawing>
          <wp:anchor distT="0" distB="0" distL="114300" distR="114300" simplePos="0" relativeHeight="251658240" behindDoc="0" locked="0" layoutInCell="1" allowOverlap="1" wp14:anchorId="66F41CFE" wp14:editId="3E0925EC">
            <wp:simplePos x="0" y="0"/>
            <wp:positionH relativeFrom="column">
              <wp:posOffset>20177</wp:posOffset>
            </wp:positionH>
            <wp:positionV relativeFrom="paragraph">
              <wp:posOffset>796</wp:posOffset>
            </wp:positionV>
            <wp:extent cx="3323018" cy="1770845"/>
            <wp:effectExtent l="19050" t="0" r="0" b="0"/>
            <wp:wrapSquare wrapText="bothSides"/>
            <wp:docPr id="2" name="Immagine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7"/>
                    <a:srcRect l="41649" r="6289"/>
                    <a:stretch>
                      <a:fillRect/>
                    </a:stretch>
                  </pic:blipFill>
                  <pic:spPr bwMode="auto">
                    <a:xfrm>
                      <a:off x="0" y="0"/>
                      <a:ext cx="3323018" cy="1770845"/>
                    </a:xfrm>
                    <a:prstGeom prst="rect">
                      <a:avLst/>
                    </a:prstGeom>
                    <a:noFill/>
                    <a:ln w="9525">
                      <a:noFill/>
                      <a:miter lim="800000"/>
                      <a:headEnd/>
                      <a:tailEnd/>
                    </a:ln>
                  </pic:spPr>
                </pic:pic>
              </a:graphicData>
            </a:graphic>
          </wp:anchor>
        </w:drawing>
      </w:r>
      <w:r w:rsidR="00EC0FF8" w:rsidRPr="00147C94">
        <w:rPr>
          <w:rFonts w:ascii="Times New Roman" w:hAnsi="Times New Roman" w:cs="Times New Roman"/>
          <w:sz w:val="24"/>
          <w:szCs w:val="24"/>
          <w:lang w:val="en-GB"/>
        </w:rPr>
        <w:t>Particularly at the forefront these days is the awareness that priests are often associated with and involved in educating children and young people who are still developing their own sexual identities and have many questions and thoughts which they may find difficult to understand and which can make them uncomfortable. The myriad roles that priests fulfil on a daily basis mandate that each priest has accepted his own sexuality and has resolved as fully as possible any areas of ambiguity or discomfort.</w:t>
      </w:r>
    </w:p>
    <w:p w:rsidR="00EC0FF8" w:rsidRPr="00147C94" w:rsidRDefault="00EC0FF8">
      <w:pPr>
        <w:rPr>
          <w:rFonts w:ascii="Times New Roman" w:hAnsi="Times New Roman" w:cs="Times New Roman"/>
          <w:sz w:val="24"/>
          <w:szCs w:val="24"/>
          <w:lang w:val="en-GB"/>
        </w:rPr>
      </w:pPr>
      <w:r w:rsidRPr="00147C94">
        <w:rPr>
          <w:rFonts w:ascii="Times New Roman" w:hAnsi="Times New Roman" w:cs="Times New Roman"/>
          <w:sz w:val="24"/>
          <w:szCs w:val="24"/>
          <w:lang w:val="en-GB"/>
        </w:rPr>
        <w:t xml:space="preserve">The crisis moved sexuality from a topic that had in the past been relegated solely to the domain of moral theory classes and perhaps more recently to some lectures in pastoral care and/or theology of marriage courses to a key formation issue that could no longer be compartmentalized by those responsible for priestly formation. Events that were initially thought to be isolated to certain locales, affecting proportionally few people, were discovered to be far more widespread and involved many more aspects of sexuality formation than suggested by the deviant acts of a minority of priests and bishops. The crisis these events created within the church propelled the Catholic Chu8rch’s views and teachings on sexuality, particularly related to priestly life and ministry, onto public stage and aroused careful, exhaustive scrutiny by the general population and the media. </w:t>
      </w:r>
    </w:p>
    <w:p w:rsidR="00EC0FF8" w:rsidRPr="00147C94" w:rsidRDefault="00EC0FF8">
      <w:pPr>
        <w:rPr>
          <w:rFonts w:ascii="Times New Roman" w:hAnsi="Times New Roman" w:cs="Times New Roman"/>
          <w:color w:val="211E1E"/>
          <w:sz w:val="24"/>
          <w:szCs w:val="24"/>
          <w:lang w:val="en-GB"/>
        </w:rPr>
      </w:pPr>
      <w:r w:rsidRPr="00147C94">
        <w:rPr>
          <w:rFonts w:ascii="Times New Roman" w:hAnsi="Times New Roman" w:cs="Times New Roman"/>
          <w:sz w:val="24"/>
          <w:szCs w:val="24"/>
          <w:lang w:val="en-GB"/>
        </w:rPr>
        <w:t xml:space="preserve">The abuse scandal, though fraught with many terrible consequences-especially for abused minors and their families- did bring about two constructive effects to ecclesial life: the mandatory creation of safe environment programs to protect </w:t>
      </w:r>
      <w:r w:rsidR="009158F3" w:rsidRPr="00147C94">
        <w:rPr>
          <w:rFonts w:ascii="Times New Roman" w:hAnsi="Times New Roman" w:cs="Times New Roman"/>
          <w:color w:val="211E1E"/>
          <w:sz w:val="24"/>
          <w:szCs w:val="24"/>
          <w:lang w:val="en-GB"/>
        </w:rPr>
        <w:t xml:space="preserve">children along with the implementation of zero tolerance </w:t>
      </w:r>
      <w:r w:rsidR="009158F3" w:rsidRPr="00147C94">
        <w:rPr>
          <w:rFonts w:ascii="Times New Roman" w:hAnsi="Times New Roman" w:cs="Times New Roman"/>
          <w:color w:val="211E1E"/>
          <w:sz w:val="24"/>
          <w:szCs w:val="24"/>
          <w:lang w:val="en-GB"/>
        </w:rPr>
        <w:lastRenderedPageBreak/>
        <w:t>policies for offenders and a closer examination of the sexual formation of the men who aspire to be priests.</w:t>
      </w:r>
    </w:p>
    <w:p w:rsidR="009158F3" w:rsidRPr="00147C94" w:rsidRDefault="009158F3">
      <w:pPr>
        <w:rPr>
          <w:rFonts w:ascii="Times New Roman" w:hAnsi="Times New Roman" w:cs="Times New Roman"/>
          <w:b/>
          <w:color w:val="211E1E"/>
          <w:sz w:val="24"/>
          <w:szCs w:val="24"/>
          <w:lang w:val="en-GB"/>
        </w:rPr>
      </w:pPr>
      <w:r w:rsidRPr="00147C94">
        <w:rPr>
          <w:rFonts w:ascii="Times New Roman" w:hAnsi="Times New Roman" w:cs="Times New Roman"/>
          <w:b/>
          <w:color w:val="211E1E"/>
          <w:sz w:val="24"/>
          <w:szCs w:val="24"/>
          <w:lang w:val="en-GB"/>
        </w:rPr>
        <w:t>PREPARING SEMINARIANS AND CLERGY FOR INTEGRATION OF SEXUALITY</w:t>
      </w:r>
    </w:p>
    <w:p w:rsidR="009158F3" w:rsidRPr="00147C94" w:rsidRDefault="009158F3" w:rsidP="009158F3">
      <w:pPr>
        <w:pStyle w:val="CM10"/>
        <w:jc w:val="both"/>
        <w:rPr>
          <w:rFonts w:ascii="Times New Roman" w:hAnsi="Times New Roman" w:cs="Times New Roman"/>
          <w:color w:val="211E1E"/>
          <w:lang w:val="en-GB"/>
        </w:rPr>
      </w:pPr>
      <w:r w:rsidRPr="00147C94">
        <w:rPr>
          <w:rFonts w:ascii="Times New Roman" w:hAnsi="Times New Roman" w:cs="Times New Roman"/>
          <w:color w:val="211E1E"/>
          <w:lang w:val="en-GB"/>
        </w:rPr>
        <w:t xml:space="preserve">Even before the watershed events of the sexual abuse crisis of 2002, some writers and scholars were concerned with the manner in which sexual formation and identity were being addressed within the priesthood and in the context of priestly formation (Cozzens, 2000; </w:t>
      </w:r>
      <w:proofErr w:type="spellStart"/>
      <w:r w:rsidRPr="00147C94">
        <w:rPr>
          <w:rFonts w:ascii="Times New Roman" w:hAnsi="Times New Roman" w:cs="Times New Roman"/>
          <w:color w:val="211E1E"/>
          <w:lang w:val="en-GB"/>
        </w:rPr>
        <w:t>Plante</w:t>
      </w:r>
      <w:proofErr w:type="spellEnd"/>
      <w:r w:rsidRPr="00147C94">
        <w:rPr>
          <w:rFonts w:ascii="Times New Roman" w:hAnsi="Times New Roman" w:cs="Times New Roman"/>
          <w:color w:val="211E1E"/>
          <w:lang w:val="en-GB"/>
        </w:rPr>
        <w:t>, 1996; Rossetti, 1995; Rossetti, 1996). These authors pointed to the need for an examination of concerns related to sexuality and human formation, and not solely as a result of the problems the sexual abuse of minors had caused; instead many went further to begin a discussion of the contexts within which formation takes place. In so doing they brought to the fore concerns over the manner in which seminarians and priests had been and were being formed in the areas of sexual identity and human development. However, it was not until 2002 that the sexual abuse crisis focused a spotlight, in a more urgent manner, on how seminar</w:t>
      </w:r>
      <w:r w:rsidRPr="00147C94">
        <w:rPr>
          <w:rFonts w:ascii="Times New Roman" w:hAnsi="Times New Roman" w:cs="Times New Roman"/>
          <w:color w:val="211E1E"/>
          <w:lang w:val="en-GB"/>
        </w:rPr>
        <w:softHyphen/>
        <w:t>ians, priests, and religious had been trained to deal with sex and sexuality —their own and that of others. It also brought about a renewed interest by concerned individuals into the church’s overall approach to the subject. To a lesser, though no less important extent, the crisis also brought to light the need for appropriate training for permanent deacons and lay ministers in areas of sexuality, particularly in their relation</w:t>
      </w:r>
      <w:r w:rsidRPr="00147C94">
        <w:rPr>
          <w:rFonts w:ascii="Times New Roman" w:hAnsi="Times New Roman" w:cs="Times New Roman"/>
          <w:color w:val="211E1E"/>
          <w:lang w:val="en-GB"/>
        </w:rPr>
        <w:softHyphen/>
        <w:t xml:space="preserve">ships to children and youth. </w:t>
      </w:r>
    </w:p>
    <w:p w:rsidR="009158F3" w:rsidRPr="00147C94" w:rsidRDefault="009158F3" w:rsidP="009158F3">
      <w:pPr>
        <w:pStyle w:val="Default"/>
        <w:rPr>
          <w:rFonts w:ascii="Times New Roman" w:hAnsi="Times New Roman" w:cs="Times New Roman"/>
          <w:color w:val="211E1E"/>
          <w:lang w:val="en-GB"/>
        </w:rPr>
      </w:pPr>
      <w:r w:rsidRPr="00147C94">
        <w:rPr>
          <w:rFonts w:ascii="Times New Roman" w:hAnsi="Times New Roman" w:cs="Times New Roman"/>
          <w:color w:val="211E1E"/>
          <w:lang w:val="en-GB"/>
        </w:rPr>
        <w:t xml:space="preserve">As cases of sexual abuse of minors surfaced, the media, legal profession and others seemed to emphasize and focus solely on the deviant and criminal </w:t>
      </w:r>
      <w:proofErr w:type="spellStart"/>
      <w:r w:rsidRPr="00147C94">
        <w:rPr>
          <w:rFonts w:ascii="Times New Roman" w:hAnsi="Times New Roman" w:cs="Times New Roman"/>
          <w:color w:val="211E1E"/>
          <w:lang w:val="en-GB"/>
        </w:rPr>
        <w:t>behavior</w:t>
      </w:r>
      <w:proofErr w:type="spellEnd"/>
      <w:r w:rsidRPr="00147C94">
        <w:rPr>
          <w:rFonts w:ascii="Times New Roman" w:hAnsi="Times New Roman" w:cs="Times New Roman"/>
          <w:color w:val="211E1E"/>
          <w:lang w:val="en-GB"/>
        </w:rPr>
        <w:t xml:space="preserve"> of the accused clerics. Yet, the normal sexuality that remains a part of </w:t>
      </w:r>
    </w:p>
    <w:p w:rsidR="009158F3" w:rsidRPr="00147C94" w:rsidRDefault="009158F3">
      <w:pPr>
        <w:rPr>
          <w:rFonts w:ascii="Times New Roman" w:hAnsi="Times New Roman" w:cs="Times New Roman"/>
          <w:color w:val="211E1E"/>
          <w:sz w:val="24"/>
          <w:szCs w:val="24"/>
          <w:lang w:val="en-GB"/>
        </w:rPr>
      </w:pPr>
      <w:r w:rsidRPr="00147C94">
        <w:rPr>
          <w:rFonts w:ascii="Times New Roman" w:hAnsi="Times New Roman" w:cs="Times New Roman"/>
          <w:color w:val="211E1E"/>
          <w:sz w:val="24"/>
          <w:szCs w:val="24"/>
          <w:lang w:val="en-GB"/>
        </w:rPr>
        <w:t xml:space="preserve">every priest’s life (and in fact the majority of priests in this case) received significantly less attention. However, the official church demonstrated a commitment toward discussing healthy, normal sexuality in terms of her teachings and official writings relating this aspect to the importance of overall pastoral health and </w:t>
      </w:r>
      <w:proofErr w:type="spellStart"/>
      <w:r w:rsidRPr="00147C94">
        <w:rPr>
          <w:rFonts w:ascii="Times New Roman" w:hAnsi="Times New Roman" w:cs="Times New Roman"/>
          <w:color w:val="211E1E"/>
          <w:sz w:val="24"/>
          <w:szCs w:val="24"/>
          <w:lang w:val="en-GB"/>
        </w:rPr>
        <w:t>well being</w:t>
      </w:r>
      <w:proofErr w:type="spellEnd"/>
      <w:r w:rsidRPr="00147C94">
        <w:rPr>
          <w:rFonts w:ascii="Times New Roman" w:hAnsi="Times New Roman" w:cs="Times New Roman"/>
          <w:color w:val="211E1E"/>
          <w:sz w:val="24"/>
          <w:szCs w:val="24"/>
          <w:lang w:val="en-GB"/>
        </w:rPr>
        <w:t xml:space="preserve"> (Benedict XVI, 2005; John Paul II, 1999). At the same time though, the church continues to be challenged in moving from knowl</w:t>
      </w:r>
      <w:r w:rsidRPr="00147C94">
        <w:rPr>
          <w:rFonts w:ascii="Times New Roman" w:hAnsi="Times New Roman" w:cs="Times New Roman"/>
          <w:color w:val="211E1E"/>
          <w:sz w:val="24"/>
          <w:szCs w:val="24"/>
          <w:lang w:val="en-GB"/>
        </w:rPr>
        <w:softHyphen/>
        <w:t>edge about these issues to engaging them in practice.</w:t>
      </w:r>
    </w:p>
    <w:p w:rsidR="00F11A3D" w:rsidRPr="00147C94" w:rsidRDefault="00F11A3D" w:rsidP="00F11A3D">
      <w:pPr>
        <w:pStyle w:val="CM10"/>
        <w:jc w:val="both"/>
        <w:rPr>
          <w:rFonts w:ascii="Times New Roman" w:hAnsi="Times New Roman" w:cs="Times New Roman"/>
          <w:color w:val="211E1E"/>
          <w:lang w:val="en-GB"/>
        </w:rPr>
      </w:pPr>
      <w:r w:rsidRPr="00147C94">
        <w:rPr>
          <w:rFonts w:ascii="Times New Roman" w:hAnsi="Times New Roman" w:cs="Times New Roman"/>
          <w:color w:val="211E1E"/>
          <w:lang w:val="en-GB"/>
        </w:rPr>
        <w:t>Some writers (</w:t>
      </w:r>
      <w:proofErr w:type="spellStart"/>
      <w:r w:rsidRPr="00147C94">
        <w:rPr>
          <w:rFonts w:ascii="Times New Roman" w:hAnsi="Times New Roman" w:cs="Times New Roman"/>
          <w:color w:val="211E1E"/>
          <w:lang w:val="en-GB"/>
        </w:rPr>
        <w:t>Gregoire</w:t>
      </w:r>
      <w:proofErr w:type="spellEnd"/>
      <w:r w:rsidRPr="00147C94">
        <w:rPr>
          <w:rFonts w:ascii="Times New Roman" w:hAnsi="Times New Roman" w:cs="Times New Roman"/>
          <w:color w:val="211E1E"/>
          <w:lang w:val="en-GB"/>
        </w:rPr>
        <w:t xml:space="preserve"> and </w:t>
      </w:r>
      <w:proofErr w:type="spellStart"/>
      <w:r w:rsidRPr="00147C94">
        <w:rPr>
          <w:rFonts w:ascii="Times New Roman" w:hAnsi="Times New Roman" w:cs="Times New Roman"/>
          <w:color w:val="211E1E"/>
          <w:lang w:val="en-GB"/>
        </w:rPr>
        <w:t>Jungers</w:t>
      </w:r>
      <w:proofErr w:type="spellEnd"/>
      <w:r w:rsidRPr="00147C94">
        <w:rPr>
          <w:rFonts w:ascii="Times New Roman" w:hAnsi="Times New Roman" w:cs="Times New Roman"/>
          <w:color w:val="211E1E"/>
          <w:lang w:val="en-GB"/>
        </w:rPr>
        <w:t xml:space="preserve">, 2004) suggest that there remain among those forming seminarians some who treat the issues around sexuality as if this normal aspect of their humanity ceases with ordination or that pious practices alone are sufficient to manage it, which certainly isn’t realistic. Despite what would seem a reversion to an historical attempt by some in the church to leave sexuality formation to a few moral theology classes, or worse demonize it as something to be feared and tightly controlled (Francis and Turner, 1995; </w:t>
      </w:r>
      <w:proofErr w:type="spellStart"/>
      <w:r w:rsidRPr="00147C94">
        <w:rPr>
          <w:rFonts w:ascii="Times New Roman" w:hAnsi="Times New Roman" w:cs="Times New Roman"/>
          <w:color w:val="211E1E"/>
          <w:lang w:val="en-GB"/>
        </w:rPr>
        <w:t>Rohlheiser</w:t>
      </w:r>
      <w:proofErr w:type="spellEnd"/>
      <w:r w:rsidRPr="00147C94">
        <w:rPr>
          <w:rFonts w:ascii="Times New Roman" w:hAnsi="Times New Roman" w:cs="Times New Roman"/>
          <w:color w:val="211E1E"/>
          <w:lang w:val="en-GB"/>
        </w:rPr>
        <w:t xml:space="preserve">, 1999), it simply can no longer be regarded in such a manner. The importance of one’s overall health and wellbeing along with the complexity of living a celibate or chaste life demands greater and more thorough attention. </w:t>
      </w:r>
    </w:p>
    <w:p w:rsidR="00F11A3D" w:rsidRPr="00147C94" w:rsidRDefault="00F11A3D" w:rsidP="00F11A3D">
      <w:pPr>
        <w:pStyle w:val="Default"/>
        <w:rPr>
          <w:rFonts w:ascii="Times New Roman" w:hAnsi="Times New Roman" w:cs="Times New Roman"/>
          <w:color w:val="211E1E"/>
          <w:lang w:val="en-GB"/>
        </w:rPr>
      </w:pPr>
      <w:r w:rsidRPr="00147C94">
        <w:rPr>
          <w:rFonts w:ascii="Times New Roman" w:hAnsi="Times New Roman" w:cs="Times New Roman"/>
          <w:color w:val="211E1E"/>
          <w:lang w:val="en-GB"/>
        </w:rPr>
        <w:t xml:space="preserve">Even a cursory review of the way in which sexuality is regarded (and often demeaned) in the modern culture suggests the need to address the issue head on if these men are to have healthy and balanced affective lives. </w:t>
      </w:r>
      <w:proofErr w:type="spellStart"/>
      <w:r w:rsidRPr="00147C94">
        <w:rPr>
          <w:rFonts w:ascii="Times New Roman" w:hAnsi="Times New Roman" w:cs="Times New Roman"/>
          <w:color w:val="211E1E"/>
          <w:lang w:val="en-GB"/>
        </w:rPr>
        <w:t>Baars</w:t>
      </w:r>
      <w:proofErr w:type="spellEnd"/>
      <w:r w:rsidRPr="00147C94">
        <w:rPr>
          <w:rFonts w:ascii="Times New Roman" w:hAnsi="Times New Roman" w:cs="Times New Roman"/>
          <w:color w:val="211E1E"/>
          <w:lang w:val="en-GB"/>
        </w:rPr>
        <w:t xml:space="preserve"> (1971) suggested such more than three decades ago. In his extensive review of the many priests he had treated he expressed his very real concern over the relationship between emotional/affective maturity with healthy self-acceptance and sexuality in clergy. He relates that his “clinical observation over many years have convinced us that priests in general—and some to an extreme degree—possess an insufficiently developed or distorted emotional life” (p. 10). It remains unclear how much has significantly changed since then. Therefore, the sexuality of the individual priest needs to be addressed forthrightly in the seminary in a sensitive and com</w:t>
      </w:r>
      <w:r w:rsidRPr="00147C94">
        <w:rPr>
          <w:rFonts w:ascii="Times New Roman" w:hAnsi="Times New Roman" w:cs="Times New Roman"/>
          <w:color w:val="211E1E"/>
          <w:lang w:val="en-GB"/>
        </w:rPr>
        <w:softHyphen/>
        <w:t>passionate manner, i.e., during early or proximal formation stages, with a special focus on the connection of sexuality to their emotional life. In this manner related issues can then be effectively addressed both within the clergy and later for the lay population to whom they will minister.</w:t>
      </w:r>
    </w:p>
    <w:p w:rsidR="00F11A3D" w:rsidRPr="00147C94" w:rsidRDefault="00F11A3D" w:rsidP="00F11A3D">
      <w:pPr>
        <w:pStyle w:val="Default"/>
        <w:rPr>
          <w:rFonts w:ascii="Times New Roman" w:hAnsi="Times New Roman" w:cs="Times New Roman"/>
          <w:color w:val="211E1E"/>
          <w:lang w:val="en-GB"/>
        </w:rPr>
      </w:pPr>
    </w:p>
    <w:p w:rsidR="00F11A3D" w:rsidRPr="00147C94" w:rsidRDefault="00F11A3D" w:rsidP="00F11A3D">
      <w:pPr>
        <w:pStyle w:val="Default"/>
        <w:rPr>
          <w:rFonts w:ascii="Times New Roman" w:hAnsi="Times New Roman" w:cs="Times New Roman"/>
          <w:color w:val="211E1E"/>
          <w:lang w:val="en-GB"/>
        </w:rPr>
      </w:pPr>
      <w:r w:rsidRPr="00147C94">
        <w:rPr>
          <w:rFonts w:ascii="Times New Roman" w:hAnsi="Times New Roman" w:cs="Times New Roman"/>
          <w:color w:val="211E1E"/>
          <w:lang w:val="en-GB"/>
        </w:rPr>
        <w:lastRenderedPageBreak/>
        <w:t>This is not to say that the personal experience of men aspiring to become priests is unimportant or negligible. Like all adults these men have had education (some more than others) about sexuality and have been exposed to experiences that by necessity have included some elements of their sexuality. In fact, some men who become priests have reported having had sexual experiences themselves before entering seminary which, although set aside through the vow of chastity or the promise of celibacy, continue to influence their own thoughts and feelings about sexual issues. Yet these experiences alone do not provide these men the appropriate context within which to understand the complexity of their sexuality. Therefore, in addition to attending to their background experiences, attention needs to focus on the content that should be included in the education of the seminarian to prepare him at a minimum to successfully navigate his own sexuality as well as to interact with parishioners who have issues and problems involving sex.</w:t>
      </w:r>
    </w:p>
    <w:p w:rsidR="00F11A3D" w:rsidRPr="00147C94" w:rsidRDefault="00F11A3D" w:rsidP="00F11A3D">
      <w:pPr>
        <w:pStyle w:val="Default"/>
        <w:rPr>
          <w:rFonts w:ascii="Times New Roman" w:hAnsi="Times New Roman" w:cs="Times New Roman"/>
          <w:color w:val="211E1E"/>
          <w:lang w:val="en-GB"/>
        </w:rPr>
      </w:pPr>
    </w:p>
    <w:p w:rsidR="00F11A3D" w:rsidRPr="00147C94" w:rsidRDefault="00F11A3D" w:rsidP="00F11A3D">
      <w:pPr>
        <w:rPr>
          <w:rFonts w:ascii="Times New Roman" w:hAnsi="Times New Roman" w:cs="Times New Roman"/>
          <w:sz w:val="24"/>
          <w:szCs w:val="24"/>
          <w:lang w:val="en-GB"/>
        </w:rPr>
      </w:pPr>
      <w:r w:rsidRPr="00147C94">
        <w:rPr>
          <w:rFonts w:ascii="Times New Roman" w:hAnsi="Times New Roman" w:cs="Times New Roman"/>
          <w:sz w:val="24"/>
          <w:szCs w:val="24"/>
          <w:lang w:val="en-GB"/>
        </w:rPr>
        <w:t>Importantly, the U.S. Catholic bishops in their document on priestly formation (United States Conference of Catholic Bishops, 2006) highlight the significance of human, spiritual, pastoral and intellectual formation of those who would be priests.  In particular note is made of the need for “Seminary formation in sexuality and celibacy [that] must communicate to priesthood candidates and enable them to appropriate the physiological and psychological understanding of human sexuality [as well as] the meaning of the virtue of chastity; this includes a formation in authentic ideals of sexual maturity and chastity, including virginity . . . ” (p. 32). The emphasis here, as in the John Jay Study (United States Conference of Catholic Bishops, 2009), is consistent with their insistence upon in-depth exposure to human for</w:t>
      </w:r>
      <w:r w:rsidRPr="00147C94">
        <w:rPr>
          <w:rFonts w:ascii="Times New Roman" w:hAnsi="Times New Roman" w:cs="Times New Roman"/>
          <w:sz w:val="24"/>
          <w:szCs w:val="24"/>
          <w:lang w:val="en-GB"/>
        </w:rPr>
        <w:softHyphen/>
        <w:t xml:space="preserve">mation elements that provide fuller exploration of healthy approaches to sexuality. </w:t>
      </w:r>
    </w:p>
    <w:p w:rsidR="00860D67" w:rsidRPr="00147C94" w:rsidRDefault="00F11A3D">
      <w:pPr>
        <w:rPr>
          <w:rFonts w:ascii="Times New Roman" w:hAnsi="Times New Roman" w:cs="Times New Roman"/>
          <w:color w:val="6EC59B"/>
          <w:sz w:val="24"/>
          <w:szCs w:val="24"/>
          <w:lang w:val="en-GB"/>
        </w:rPr>
      </w:pPr>
      <w:r w:rsidRPr="00147C94">
        <w:rPr>
          <w:rFonts w:ascii="Times New Roman" w:hAnsi="Times New Roman" w:cs="Times New Roman"/>
          <w:color w:val="211E1E"/>
          <w:sz w:val="24"/>
          <w:szCs w:val="24"/>
          <w:lang w:val="en-GB"/>
        </w:rPr>
        <w:t xml:space="preserve">Good human formation involves healthy sexual formation and integration. The scandal has demonstrated a need for </w:t>
      </w:r>
      <w:r w:rsidRPr="00147C94">
        <w:rPr>
          <w:rFonts w:ascii="Times New Roman" w:hAnsi="Times New Roman" w:cs="Times New Roman"/>
          <w:i/>
          <w:iCs/>
          <w:color w:val="211E1E"/>
          <w:sz w:val="24"/>
          <w:szCs w:val="24"/>
          <w:lang w:val="en-GB"/>
        </w:rPr>
        <w:t xml:space="preserve">a priori </w:t>
      </w:r>
      <w:r w:rsidRPr="00147C94">
        <w:rPr>
          <w:rFonts w:ascii="Times New Roman" w:hAnsi="Times New Roman" w:cs="Times New Roman"/>
          <w:color w:val="211E1E"/>
          <w:sz w:val="24"/>
          <w:szCs w:val="24"/>
          <w:lang w:val="en-GB"/>
        </w:rPr>
        <w:t xml:space="preserve">programs; </w:t>
      </w:r>
      <w:proofErr w:type="spellStart"/>
      <w:r w:rsidRPr="00147C94">
        <w:rPr>
          <w:rFonts w:ascii="Times New Roman" w:hAnsi="Times New Roman" w:cs="Times New Roman"/>
          <w:color w:val="211E1E"/>
          <w:sz w:val="24"/>
          <w:szCs w:val="24"/>
          <w:lang w:val="en-GB"/>
        </w:rPr>
        <w:t>i.e</w:t>
      </w:r>
      <w:proofErr w:type="spellEnd"/>
      <w:r w:rsidRPr="00147C94">
        <w:rPr>
          <w:rFonts w:ascii="Times New Roman" w:hAnsi="Times New Roman" w:cs="Times New Roman"/>
          <w:color w:val="211E1E"/>
          <w:sz w:val="24"/>
          <w:szCs w:val="24"/>
          <w:lang w:val="en-GB"/>
        </w:rPr>
        <w:t xml:space="preserve">, programs that will prevent these occurrences in the first place. What is needed is a primary prevention strategy not unlike those crafted according to community mental health models. This would include the creation and implementation of effective, pastorally-oriented human development programs such as the bishops (2006) recommend, that have as a key component effective human sexual formation with the goal of assisting clergy toward fuller integration in the area of sexuality both as a core component of their own development and especially as a key element of maturity within their religious roles. The focus of such a program is not only as a response to the sexual abuse of minors and vulnerable others but equally importantly to allow for more authentic, happier and holier leaders in the church who can successfully assist others. Such a program would equip religious leaders to provide effective guidance and </w:t>
      </w:r>
      <w:proofErr w:type="spellStart"/>
      <w:r w:rsidRPr="00147C94">
        <w:rPr>
          <w:rFonts w:ascii="Times New Roman" w:hAnsi="Times New Roman" w:cs="Times New Roman"/>
          <w:color w:val="211E1E"/>
          <w:sz w:val="24"/>
          <w:szCs w:val="24"/>
          <w:lang w:val="en-GB"/>
        </w:rPr>
        <w:t>counseling</w:t>
      </w:r>
      <w:proofErr w:type="spellEnd"/>
      <w:r w:rsidRPr="00147C94">
        <w:rPr>
          <w:rFonts w:ascii="Times New Roman" w:hAnsi="Times New Roman" w:cs="Times New Roman"/>
          <w:color w:val="211E1E"/>
          <w:sz w:val="24"/>
          <w:szCs w:val="24"/>
          <w:lang w:val="en-GB"/>
        </w:rPr>
        <w:t xml:space="preserve"> concerning sexual matters as</w:t>
      </w:r>
      <w:r w:rsidR="00860D67" w:rsidRPr="00147C94">
        <w:rPr>
          <w:rFonts w:ascii="Times New Roman" w:hAnsi="Times New Roman" w:cs="Times New Roman"/>
          <w:color w:val="211E1E"/>
          <w:sz w:val="24"/>
          <w:szCs w:val="24"/>
          <w:lang w:val="en-GB"/>
        </w:rPr>
        <w:t xml:space="preserve"> </w:t>
      </w:r>
      <w:proofErr w:type="spellStart"/>
      <w:r w:rsidRPr="00147C94">
        <w:rPr>
          <w:rFonts w:ascii="Times New Roman" w:hAnsi="Times New Roman" w:cs="Times New Roman"/>
          <w:color w:val="211E1E"/>
          <w:sz w:val="24"/>
          <w:szCs w:val="24"/>
          <w:lang w:val="en-GB"/>
        </w:rPr>
        <w:t>Ott</w:t>
      </w:r>
      <w:proofErr w:type="spellEnd"/>
      <w:r w:rsidRPr="00147C94">
        <w:rPr>
          <w:rFonts w:ascii="Times New Roman" w:hAnsi="Times New Roman" w:cs="Times New Roman"/>
          <w:color w:val="211E1E"/>
          <w:sz w:val="24"/>
          <w:szCs w:val="24"/>
          <w:lang w:val="en-GB"/>
        </w:rPr>
        <w:t xml:space="preserve"> (2009) and colleagues suggest in their comprehensive study on sexuality education in seminaries:</w:t>
      </w:r>
      <w:r w:rsidRPr="00147C94">
        <w:rPr>
          <w:rFonts w:ascii="Times New Roman" w:hAnsi="Times New Roman" w:cs="Times New Roman"/>
          <w:color w:val="6EC59B"/>
          <w:sz w:val="24"/>
          <w:szCs w:val="24"/>
          <w:lang w:val="en-GB"/>
        </w:rPr>
        <w:t xml:space="preserve"> </w:t>
      </w:r>
    </w:p>
    <w:p w:rsidR="00860D67" w:rsidRPr="00147C94" w:rsidRDefault="00F11A3D">
      <w:pPr>
        <w:rPr>
          <w:rFonts w:ascii="Times New Roman" w:hAnsi="Times New Roman" w:cs="Times New Roman"/>
          <w:color w:val="0070C0"/>
          <w:sz w:val="24"/>
          <w:szCs w:val="24"/>
          <w:lang w:val="en-GB"/>
        </w:rPr>
      </w:pPr>
      <w:r w:rsidRPr="00147C94">
        <w:rPr>
          <w:rFonts w:ascii="Times New Roman" w:hAnsi="Times New Roman" w:cs="Times New Roman"/>
          <w:color w:val="0070C0"/>
          <w:sz w:val="24"/>
          <w:szCs w:val="24"/>
          <w:lang w:val="en-GB"/>
        </w:rPr>
        <w:t>Religious leaders have the potential to change society’s understanding of sexuality through the power of the pulpit, pastoral care of individ</w:t>
      </w:r>
      <w:r w:rsidRPr="00147C94">
        <w:rPr>
          <w:rFonts w:ascii="Times New Roman" w:hAnsi="Times New Roman" w:cs="Times New Roman"/>
          <w:color w:val="0070C0"/>
          <w:sz w:val="24"/>
          <w:szCs w:val="24"/>
          <w:lang w:val="en-GB"/>
        </w:rPr>
        <w:softHyphen/>
        <w:t xml:space="preserve">uals and families, and their presence in the media, politics, and civil society. At a time when many denominations and faith communities are embroiled in sexuality issues, there is an urgent need for leaders who understand the connections between religion and sexuality. </w:t>
      </w:r>
    </w:p>
    <w:p w:rsidR="009158F3" w:rsidRPr="00147C94" w:rsidRDefault="00F11A3D">
      <w:pPr>
        <w:rPr>
          <w:rFonts w:ascii="Times New Roman" w:hAnsi="Times New Roman" w:cs="Times New Roman"/>
          <w:color w:val="0070C0"/>
          <w:sz w:val="24"/>
          <w:szCs w:val="24"/>
          <w:lang w:val="en-GB"/>
        </w:rPr>
      </w:pPr>
      <w:r w:rsidRPr="00147C94">
        <w:rPr>
          <w:rFonts w:ascii="Times New Roman" w:hAnsi="Times New Roman" w:cs="Times New Roman"/>
          <w:color w:val="0070C0"/>
          <w:sz w:val="24"/>
          <w:szCs w:val="24"/>
          <w:lang w:val="en-GB"/>
        </w:rPr>
        <w:t>Seminaries are not provid</w:t>
      </w:r>
      <w:r w:rsidRPr="00147C94">
        <w:rPr>
          <w:rFonts w:ascii="Times New Roman" w:hAnsi="Times New Roman" w:cs="Times New Roman"/>
          <w:color w:val="0070C0"/>
          <w:sz w:val="24"/>
          <w:szCs w:val="24"/>
          <w:lang w:val="en-GB"/>
        </w:rPr>
        <w:softHyphen/>
        <w:t>ing future religious leaders with sufficient opportunities for study, self-assessment, and ministerial formation in sexual</w:t>
      </w:r>
      <w:r w:rsidRPr="00147C94">
        <w:rPr>
          <w:rFonts w:ascii="Times New Roman" w:hAnsi="Times New Roman" w:cs="Times New Roman"/>
          <w:color w:val="0070C0"/>
          <w:sz w:val="24"/>
          <w:szCs w:val="24"/>
          <w:lang w:val="en-GB"/>
        </w:rPr>
        <w:softHyphen/>
        <w:t>ity. They are also not providing seminarians with the skills they will need to minister to their congregants and communities, or to become effective advo</w:t>
      </w:r>
      <w:r w:rsidRPr="00147C94">
        <w:rPr>
          <w:rFonts w:ascii="Times New Roman" w:hAnsi="Times New Roman" w:cs="Times New Roman"/>
          <w:color w:val="0070C0"/>
          <w:sz w:val="24"/>
          <w:szCs w:val="24"/>
          <w:lang w:val="en-GB"/>
        </w:rPr>
        <w:softHyphen/>
        <w:t>cates where sexuality issues are concerned (p. 4).</w:t>
      </w:r>
    </w:p>
    <w:p w:rsidR="00F11A3D" w:rsidRPr="00147C94" w:rsidRDefault="00F11A3D" w:rsidP="00F11A3D">
      <w:pPr>
        <w:pStyle w:val="CM31"/>
        <w:spacing w:line="268" w:lineRule="atLeast"/>
        <w:jc w:val="both"/>
        <w:rPr>
          <w:rFonts w:ascii="Times New Roman" w:hAnsi="Times New Roman" w:cs="Times New Roman"/>
          <w:color w:val="211E1E"/>
          <w:lang w:val="en-GB"/>
        </w:rPr>
      </w:pPr>
      <w:r w:rsidRPr="00147C94">
        <w:rPr>
          <w:rFonts w:ascii="Times New Roman" w:hAnsi="Times New Roman" w:cs="Times New Roman"/>
          <w:color w:val="211E1E"/>
          <w:lang w:val="en-GB"/>
        </w:rPr>
        <w:lastRenderedPageBreak/>
        <w:t xml:space="preserve">ELEMENTS OF SEXUALITY FORMATION </w:t>
      </w:r>
    </w:p>
    <w:p w:rsidR="004E50C5" w:rsidRPr="00147C94" w:rsidRDefault="004E50C5" w:rsidP="004E50C5">
      <w:pPr>
        <w:pStyle w:val="Default"/>
        <w:rPr>
          <w:rFonts w:ascii="Times New Roman" w:hAnsi="Times New Roman" w:cs="Times New Roman"/>
          <w:lang w:val="en-GB"/>
        </w:rPr>
      </w:pPr>
    </w:p>
    <w:p w:rsidR="00F11A3D" w:rsidRPr="00147C94" w:rsidRDefault="00F11A3D" w:rsidP="00F11A3D">
      <w:pPr>
        <w:pStyle w:val="CM31"/>
        <w:spacing w:line="260" w:lineRule="atLeast"/>
        <w:jc w:val="both"/>
        <w:rPr>
          <w:rFonts w:ascii="Times New Roman" w:hAnsi="Times New Roman" w:cs="Times New Roman"/>
          <w:color w:val="211E1E"/>
          <w:lang w:val="en-GB"/>
        </w:rPr>
      </w:pPr>
      <w:r w:rsidRPr="00147C94">
        <w:rPr>
          <w:rFonts w:ascii="Times New Roman" w:hAnsi="Times New Roman" w:cs="Times New Roman"/>
          <w:color w:val="211E1E"/>
          <w:lang w:val="en-GB"/>
        </w:rPr>
        <w:t xml:space="preserve">In focusing on essential elements of human sexuality in the formation of religious leaders, especially clergy, three key areas can be identified: education, human growth and development, and spirituality. All of these are essential for a fully integrated pastoral life. For purposes here they are singularly developed, however in practice these elements contain areas of overlap and reciprocal influence. </w:t>
      </w:r>
    </w:p>
    <w:p w:rsidR="00F11A3D" w:rsidRPr="00147C94" w:rsidRDefault="00F11A3D" w:rsidP="00F11A3D">
      <w:pPr>
        <w:pStyle w:val="CM31"/>
        <w:spacing w:line="260" w:lineRule="atLeast"/>
        <w:jc w:val="both"/>
        <w:rPr>
          <w:rFonts w:ascii="Times New Roman" w:hAnsi="Times New Roman" w:cs="Times New Roman"/>
          <w:color w:val="211E1E"/>
          <w:lang w:val="en-GB"/>
        </w:rPr>
      </w:pPr>
    </w:p>
    <w:p w:rsidR="00F11A3D" w:rsidRPr="00147C94" w:rsidRDefault="00F11A3D" w:rsidP="00F11A3D">
      <w:pPr>
        <w:pStyle w:val="CM31"/>
        <w:spacing w:line="260" w:lineRule="atLeast"/>
        <w:jc w:val="both"/>
        <w:rPr>
          <w:rFonts w:ascii="Times New Roman" w:hAnsi="Times New Roman" w:cs="Times New Roman"/>
          <w:b/>
          <w:color w:val="211E1E"/>
          <w:lang w:val="en-GB"/>
        </w:rPr>
      </w:pPr>
      <w:r w:rsidRPr="00147C94">
        <w:rPr>
          <w:rFonts w:ascii="Times New Roman" w:hAnsi="Times New Roman" w:cs="Times New Roman"/>
          <w:b/>
          <w:color w:val="211E1E"/>
          <w:lang w:val="en-GB"/>
        </w:rPr>
        <w:t xml:space="preserve">Education </w:t>
      </w:r>
    </w:p>
    <w:p w:rsidR="00F11A3D" w:rsidRPr="00147C94" w:rsidRDefault="00F11A3D" w:rsidP="00F11A3D">
      <w:pPr>
        <w:pStyle w:val="Default"/>
        <w:rPr>
          <w:rFonts w:ascii="Times New Roman" w:hAnsi="Times New Roman" w:cs="Times New Roman"/>
          <w:lang w:val="en-GB"/>
        </w:rPr>
      </w:pPr>
    </w:p>
    <w:p w:rsidR="00F11A3D" w:rsidRPr="00147C94" w:rsidRDefault="00F11A3D" w:rsidP="00F11A3D">
      <w:pPr>
        <w:pStyle w:val="Default"/>
        <w:rPr>
          <w:rFonts w:ascii="Times New Roman" w:hAnsi="Times New Roman" w:cs="Times New Roman"/>
          <w:color w:val="211E1E"/>
          <w:lang w:val="en-GB"/>
        </w:rPr>
      </w:pPr>
      <w:r w:rsidRPr="00147C94">
        <w:rPr>
          <w:rFonts w:ascii="Times New Roman" w:hAnsi="Times New Roman" w:cs="Times New Roman"/>
          <w:color w:val="211E1E"/>
          <w:lang w:val="en-GB"/>
        </w:rPr>
        <w:t xml:space="preserve">Education needs to include a history of the understanding of sex and sexuality. </w:t>
      </w:r>
      <w:proofErr w:type="spellStart"/>
      <w:r w:rsidRPr="00147C94">
        <w:rPr>
          <w:rFonts w:ascii="Times New Roman" w:hAnsi="Times New Roman" w:cs="Times New Roman"/>
          <w:color w:val="211E1E"/>
          <w:lang w:val="en-GB"/>
        </w:rPr>
        <w:t>Maddock</w:t>
      </w:r>
      <w:proofErr w:type="spellEnd"/>
      <w:r w:rsidRPr="00147C94">
        <w:rPr>
          <w:rFonts w:ascii="Times New Roman" w:hAnsi="Times New Roman" w:cs="Times New Roman"/>
          <w:color w:val="211E1E"/>
          <w:lang w:val="en-GB"/>
        </w:rPr>
        <w:t xml:space="preserve"> (1997) relates seven important considerations concerning historical aspects of sexuality education. This includes a recognition that sexuality education is “a particular case of a more general issue characterizing human experience” and that as such requires an appreciation for the importance of the lived experience of both the teacher and student, as these necessarily </w:t>
      </w:r>
      <w:proofErr w:type="spellStart"/>
      <w:r w:rsidRPr="00147C94">
        <w:rPr>
          <w:rFonts w:ascii="Times New Roman" w:hAnsi="Times New Roman" w:cs="Times New Roman"/>
          <w:color w:val="211E1E"/>
          <w:lang w:val="en-GB"/>
        </w:rPr>
        <w:t>color</w:t>
      </w:r>
      <w:proofErr w:type="spellEnd"/>
      <w:r w:rsidRPr="00147C94">
        <w:rPr>
          <w:rFonts w:ascii="Times New Roman" w:hAnsi="Times New Roman" w:cs="Times New Roman"/>
          <w:color w:val="211E1E"/>
          <w:lang w:val="en-GB"/>
        </w:rPr>
        <w:t xml:space="preserve"> the perspective from which one approaches this topic (</w:t>
      </w:r>
      <w:proofErr w:type="spellStart"/>
      <w:r w:rsidRPr="00147C94">
        <w:rPr>
          <w:rFonts w:ascii="Times New Roman" w:hAnsi="Times New Roman" w:cs="Times New Roman"/>
          <w:color w:val="211E1E"/>
          <w:lang w:val="en-GB"/>
        </w:rPr>
        <w:t>Maddock</w:t>
      </w:r>
      <w:proofErr w:type="spellEnd"/>
      <w:r w:rsidRPr="00147C94">
        <w:rPr>
          <w:rFonts w:ascii="Times New Roman" w:hAnsi="Times New Roman" w:cs="Times New Roman"/>
          <w:color w:val="211E1E"/>
          <w:lang w:val="en-GB"/>
        </w:rPr>
        <w:t>, p. 17). In addition it is acknowledged that any approach to sexuality education must balance rights of individuals over and against the common good. It is only in such an approach that the “dialectic balance of individual and community can be sus</w:t>
      </w:r>
      <w:r w:rsidRPr="00147C94">
        <w:rPr>
          <w:rFonts w:ascii="Times New Roman" w:hAnsi="Times New Roman" w:cs="Times New Roman"/>
          <w:color w:val="211E1E"/>
          <w:lang w:val="en-GB"/>
        </w:rPr>
        <w:softHyphen/>
        <w:t>tained” (p. 17). When this has not been the case historically, such approaches to sex and sexuality have been fraught with great apprehension and even violence.</w:t>
      </w:r>
    </w:p>
    <w:p w:rsidR="00860D67" w:rsidRPr="00147C94" w:rsidRDefault="00860D67" w:rsidP="00F11A3D">
      <w:pPr>
        <w:pStyle w:val="Default"/>
        <w:rPr>
          <w:rFonts w:ascii="Times New Roman" w:hAnsi="Times New Roman" w:cs="Times New Roman"/>
          <w:lang w:val="en-GB"/>
        </w:rPr>
      </w:pPr>
    </w:p>
    <w:p w:rsidR="00F11A3D" w:rsidRPr="00147C94" w:rsidRDefault="00F11A3D" w:rsidP="00214EEC">
      <w:pPr>
        <w:pStyle w:val="CM5"/>
        <w:rPr>
          <w:rFonts w:ascii="Times New Roman" w:hAnsi="Times New Roman" w:cs="Times New Roman"/>
          <w:color w:val="211E1E"/>
          <w:lang w:val="en-GB"/>
        </w:rPr>
      </w:pPr>
      <w:r w:rsidRPr="00147C94">
        <w:rPr>
          <w:rFonts w:ascii="Times New Roman" w:hAnsi="Times New Roman" w:cs="Times New Roman"/>
          <w:color w:val="211E1E"/>
          <w:lang w:val="en-GB"/>
        </w:rPr>
        <w:t xml:space="preserve">It is further argued that sexuality formation finds its primary source in the family. By extension, </w:t>
      </w:r>
      <w:proofErr w:type="spellStart"/>
      <w:r w:rsidRPr="00147C94">
        <w:rPr>
          <w:rFonts w:ascii="Times New Roman" w:hAnsi="Times New Roman" w:cs="Times New Roman"/>
          <w:color w:val="211E1E"/>
          <w:lang w:val="en-GB"/>
        </w:rPr>
        <w:t>Maddock</w:t>
      </w:r>
      <w:proofErr w:type="spellEnd"/>
      <w:r w:rsidRPr="00147C94">
        <w:rPr>
          <w:rFonts w:ascii="Times New Roman" w:hAnsi="Times New Roman" w:cs="Times New Roman"/>
          <w:color w:val="211E1E"/>
          <w:lang w:val="en-GB"/>
        </w:rPr>
        <w:t xml:space="preserve"> relates that “sexuality education occurs in close relationships” thus suggesting that any educational attempts must appreciate the norms and meanings transmitted by the family and in this case the Catholic family. Further, he suggests that any such discussion of sexuality education must consider and incorporate broader questions related to overarching existential concerns. In addition, the global nature of communication requires that sexuality education and formation attend to the electronic phenomenon that affects nearly every person in the Western world, thus requiring a wise, discerning approach that incorporates an ethical stance. The final elements to such an approach to human sexuality education respects both the need for a “dialectical synthesis [in] transforming all of the tensions that characterize sexuality” (p. 19) as well as an approach that will lend itself to initial and </w:t>
      </w:r>
      <w:proofErr w:type="spellStart"/>
      <w:r w:rsidRPr="00147C94">
        <w:rPr>
          <w:rFonts w:ascii="Times New Roman" w:hAnsi="Times New Roman" w:cs="Times New Roman"/>
          <w:color w:val="211E1E"/>
          <w:lang w:val="en-GB"/>
        </w:rPr>
        <w:t>ongoing</w:t>
      </w:r>
      <w:proofErr w:type="spellEnd"/>
      <w:r w:rsidRPr="00147C94">
        <w:rPr>
          <w:rFonts w:ascii="Times New Roman" w:hAnsi="Times New Roman" w:cs="Times New Roman"/>
          <w:color w:val="211E1E"/>
          <w:lang w:val="en-GB"/>
        </w:rPr>
        <w:t xml:space="preserve"> examination, offering data that support such a program’s overall effectiveness in achieving its aims. </w:t>
      </w:r>
      <w:r w:rsidR="00214EEC" w:rsidRPr="00147C94">
        <w:rPr>
          <w:rFonts w:ascii="Times New Roman" w:hAnsi="Times New Roman" w:cs="Times New Roman"/>
          <w:color w:val="211E1E"/>
          <w:lang w:val="en-GB"/>
        </w:rPr>
        <w:br/>
      </w:r>
    </w:p>
    <w:tbl>
      <w:tblPr>
        <w:tblStyle w:val="Grigliatabella"/>
        <w:tblW w:w="0" w:type="auto"/>
        <w:tblInd w:w="1668" w:type="dxa"/>
        <w:tblLook w:val="04A0" w:firstRow="1" w:lastRow="0" w:firstColumn="1" w:lastColumn="0" w:noHBand="0" w:noVBand="1"/>
      </w:tblPr>
      <w:tblGrid>
        <w:gridCol w:w="6520"/>
      </w:tblGrid>
      <w:tr w:rsidR="00F11A3D" w:rsidRPr="00147C94" w:rsidTr="00F11A3D">
        <w:tc>
          <w:tcPr>
            <w:tcW w:w="6520" w:type="dxa"/>
          </w:tcPr>
          <w:p w:rsidR="00F11A3D" w:rsidRPr="00147C94" w:rsidRDefault="00F11A3D" w:rsidP="00F11A3D">
            <w:pPr>
              <w:pStyle w:val="Nessunaspaziatura"/>
              <w:rPr>
                <w:rFonts w:ascii="Times New Roman" w:hAnsi="Times New Roman" w:cs="Times New Roman"/>
                <w:color w:val="47C3CC"/>
                <w:sz w:val="24"/>
                <w:szCs w:val="24"/>
                <w:lang w:val="en-GB"/>
              </w:rPr>
            </w:pPr>
            <w:r w:rsidRPr="00147C94">
              <w:rPr>
                <w:rFonts w:ascii="Times New Roman" w:hAnsi="Times New Roman" w:cs="Times New Roman"/>
                <w:sz w:val="24"/>
                <w:szCs w:val="24"/>
                <w:lang w:val="en-GB"/>
              </w:rPr>
              <w:t xml:space="preserve">Seminary education will strive against the potential for </w:t>
            </w:r>
            <w:proofErr w:type="spellStart"/>
            <w:r w:rsidRPr="00147C94">
              <w:rPr>
                <w:rFonts w:ascii="Times New Roman" w:hAnsi="Times New Roman" w:cs="Times New Roman"/>
                <w:sz w:val="24"/>
                <w:szCs w:val="24"/>
                <w:lang w:val="en-GB"/>
              </w:rPr>
              <w:t>hypocrisy,ignorance</w:t>
            </w:r>
            <w:proofErr w:type="spellEnd"/>
            <w:r w:rsidRPr="00147C94">
              <w:rPr>
                <w:rFonts w:ascii="Times New Roman" w:hAnsi="Times New Roman" w:cs="Times New Roman"/>
                <w:sz w:val="24"/>
                <w:szCs w:val="24"/>
                <w:lang w:val="en-GB"/>
              </w:rPr>
              <w:t xml:space="preserve"> or idolatry that exists in any human effort to make sense of the God who is at the core of our humanity and</w:t>
            </w:r>
            <w:r w:rsidRPr="00147C94">
              <w:rPr>
                <w:rFonts w:ascii="Times New Roman" w:hAnsi="Times New Roman" w:cs="Times New Roman"/>
                <w:i/>
                <w:iCs/>
                <w:color w:val="47C3CC"/>
                <w:sz w:val="24"/>
                <w:szCs w:val="24"/>
                <w:lang w:val="en-GB"/>
              </w:rPr>
              <w:t xml:space="preserve"> </w:t>
            </w:r>
            <w:r w:rsidRPr="00147C94">
              <w:rPr>
                <w:rFonts w:ascii="Times New Roman" w:hAnsi="Times New Roman" w:cs="Times New Roman"/>
                <w:sz w:val="24"/>
                <w:szCs w:val="24"/>
                <w:lang w:val="en-GB"/>
              </w:rPr>
              <w:t>sexuality.</w:t>
            </w:r>
          </w:p>
        </w:tc>
      </w:tr>
    </w:tbl>
    <w:p w:rsidR="004E50C5" w:rsidRPr="00147C94" w:rsidRDefault="00F11A3D" w:rsidP="00F11A3D">
      <w:pPr>
        <w:pStyle w:val="Default"/>
        <w:rPr>
          <w:rFonts w:ascii="Times New Roman" w:hAnsi="Times New Roman" w:cs="Times New Roman"/>
          <w:color w:val="211E1E"/>
          <w:lang w:val="en-GB"/>
        </w:rPr>
      </w:pPr>
      <w:r w:rsidRPr="00147C94">
        <w:rPr>
          <w:rFonts w:ascii="Times New Roman" w:hAnsi="Times New Roman" w:cs="Times New Roman"/>
          <w:color w:val="211E1E"/>
          <w:lang w:val="en-GB"/>
        </w:rPr>
        <w:t xml:space="preserve">While </w:t>
      </w:r>
      <w:proofErr w:type="spellStart"/>
      <w:r w:rsidRPr="00147C94">
        <w:rPr>
          <w:rFonts w:ascii="Times New Roman" w:hAnsi="Times New Roman" w:cs="Times New Roman"/>
          <w:color w:val="211E1E"/>
          <w:lang w:val="en-GB"/>
        </w:rPr>
        <w:t>Maddock</w:t>
      </w:r>
      <w:proofErr w:type="spellEnd"/>
      <w:r w:rsidRPr="00147C94">
        <w:rPr>
          <w:rFonts w:ascii="Times New Roman" w:hAnsi="Times New Roman" w:cs="Times New Roman"/>
          <w:color w:val="211E1E"/>
          <w:lang w:val="en-GB"/>
        </w:rPr>
        <w:t xml:space="preserve"> approaches this discussion of sexuality education from a secular, historical perspective, certain elements would be helpful to understand and to engage relative to the formation of seminarians in sexuality health, though with a Catholic perspective on the human person and chaste love. As Pope John Paul II (1999) expressed, “In such a context, an education for sexuality becomes more difficult but also more urgent. It should be truly and fully personal and therefore should present chastity in a manner that shows appreciation and love” (p. 86). </w:t>
      </w:r>
    </w:p>
    <w:p w:rsidR="004E50C5" w:rsidRPr="00147C94" w:rsidRDefault="004E50C5" w:rsidP="00F11A3D">
      <w:pPr>
        <w:pStyle w:val="Default"/>
        <w:rPr>
          <w:rFonts w:ascii="Times New Roman" w:hAnsi="Times New Roman" w:cs="Times New Roman"/>
          <w:color w:val="211E1E"/>
          <w:lang w:val="en-GB"/>
        </w:rPr>
      </w:pPr>
    </w:p>
    <w:p w:rsidR="00F11A3D" w:rsidRPr="00147C94" w:rsidRDefault="00F11A3D" w:rsidP="00F11A3D">
      <w:pPr>
        <w:pStyle w:val="Default"/>
        <w:rPr>
          <w:rFonts w:ascii="Times New Roman" w:hAnsi="Times New Roman" w:cs="Times New Roman"/>
          <w:color w:val="211E1E"/>
          <w:lang w:val="en-GB"/>
        </w:rPr>
      </w:pPr>
      <w:r w:rsidRPr="00147C94">
        <w:rPr>
          <w:rFonts w:ascii="Times New Roman" w:hAnsi="Times New Roman" w:cs="Times New Roman"/>
          <w:color w:val="211E1E"/>
          <w:lang w:val="en-GB"/>
        </w:rPr>
        <w:t>Nor can sexuality formation be divorced from praxis in which the theoretical elements encounter real world and real life situations of both seminarians and priests and subse</w:t>
      </w:r>
      <w:r w:rsidRPr="00147C94">
        <w:rPr>
          <w:rFonts w:ascii="Times New Roman" w:hAnsi="Times New Roman" w:cs="Times New Roman"/>
          <w:color w:val="211E1E"/>
          <w:lang w:val="en-GB"/>
        </w:rPr>
        <w:softHyphen/>
        <w:t xml:space="preserve">quently those to whom they are called to serve. Seeking as it were the integration of knowledge and practice in identity formation in regard to sex and sexuality “with religious commitment and moral integrity” (p. 457), as Foster (2008) suggests, is a non-negotiable. Further, since so much of sex and sexuality education in the past has been shrouded under a veiled approach, any advance toward praxis must at </w:t>
      </w:r>
      <w:r w:rsidRPr="00147C94">
        <w:rPr>
          <w:rFonts w:ascii="Times New Roman" w:hAnsi="Times New Roman" w:cs="Times New Roman"/>
          <w:color w:val="211E1E"/>
          <w:lang w:val="en-GB"/>
        </w:rPr>
        <w:lastRenderedPageBreak/>
        <w:t xml:space="preserve">one and the same time respect its history as well as its inherent mystery, thereby “developing the competence and confidence to discuss that which is hidden” (p. 462). At the same time this component of seminary education will strive against the potential for ignorance, hypocrisy, or idolatry that exists in any human effort to make sense of the God who is at the core of our humanity and sexuality (Foster, 2008). Such an integrated curriculum sees expression in the practice of skills developed in the classroom for addressing the approach to sex and sexuality in the day-to-day ministerial life. Here Foster’s three points on a shared pedagogical commitment (p. 468) provide a sound basis for such an approach. </w:t>
      </w:r>
    </w:p>
    <w:p w:rsidR="008D08BF" w:rsidRPr="00147C94" w:rsidRDefault="008D08BF" w:rsidP="00F11A3D">
      <w:pPr>
        <w:pStyle w:val="Default"/>
        <w:rPr>
          <w:rFonts w:ascii="Times New Roman" w:hAnsi="Times New Roman" w:cs="Times New Roman"/>
          <w:color w:val="211E1E"/>
          <w:lang w:val="en-GB"/>
        </w:rPr>
      </w:pPr>
    </w:p>
    <w:p w:rsidR="00F11A3D" w:rsidRPr="00147C94" w:rsidRDefault="00F11A3D" w:rsidP="00F11A3D">
      <w:pPr>
        <w:pStyle w:val="CM31"/>
        <w:spacing w:line="260" w:lineRule="atLeast"/>
        <w:jc w:val="both"/>
        <w:rPr>
          <w:rFonts w:ascii="Times New Roman" w:hAnsi="Times New Roman" w:cs="Times New Roman"/>
          <w:b/>
          <w:color w:val="211E1E"/>
          <w:lang w:val="en-GB"/>
        </w:rPr>
      </w:pPr>
      <w:r w:rsidRPr="00147C94">
        <w:rPr>
          <w:rFonts w:ascii="Times New Roman" w:hAnsi="Times New Roman" w:cs="Times New Roman"/>
          <w:b/>
          <w:color w:val="211E1E"/>
          <w:lang w:val="en-GB"/>
        </w:rPr>
        <w:t xml:space="preserve">Human Development </w:t>
      </w:r>
    </w:p>
    <w:p w:rsidR="00214EEC" w:rsidRPr="00147C94" w:rsidRDefault="00214EEC" w:rsidP="00214EEC">
      <w:pPr>
        <w:pStyle w:val="Default"/>
        <w:rPr>
          <w:rFonts w:ascii="Times New Roman" w:hAnsi="Times New Roman" w:cs="Times New Roman"/>
          <w:lang w:val="en-GB"/>
        </w:rPr>
      </w:pPr>
    </w:p>
    <w:p w:rsidR="004E50C5" w:rsidRPr="00147C94" w:rsidRDefault="008D08BF" w:rsidP="00147C94">
      <w:pPr>
        <w:pStyle w:val="Default"/>
        <w:rPr>
          <w:rFonts w:ascii="Times New Roman" w:hAnsi="Times New Roman" w:cs="Times New Roman"/>
          <w:color w:val="211E1E"/>
          <w:lang w:val="en-GB"/>
        </w:rPr>
      </w:pPr>
      <w:r w:rsidRPr="00147C94">
        <w:rPr>
          <w:rFonts w:ascii="Times New Roman" w:hAnsi="Times New Roman" w:cs="Times New Roman"/>
          <w:color w:val="211E1E"/>
          <w:lang w:val="en-GB"/>
        </w:rPr>
        <w:t xml:space="preserve">The human growth and development component would build upon the prior education of the individual including formal courses that integrate growth </w:t>
      </w:r>
      <w:r w:rsidR="004E50C5" w:rsidRPr="00147C94">
        <w:rPr>
          <w:rFonts w:ascii="Times New Roman" w:hAnsi="Times New Roman" w:cs="Times New Roman"/>
          <w:color w:val="211E1E"/>
          <w:lang w:val="en-GB"/>
        </w:rPr>
        <w:t xml:space="preserve"> </w:t>
      </w:r>
      <w:r w:rsidRPr="00147C94">
        <w:rPr>
          <w:rFonts w:ascii="Times New Roman" w:hAnsi="Times New Roman" w:cs="Times New Roman"/>
          <w:lang w:val="en-GB"/>
        </w:rPr>
        <w:t>and development, systemic aspects of human sexuality and psychological components. Various theories of human development related to sexuality would need to be incorporated that emphasize biological and environmental factors as well as the interaction between biologi</w:t>
      </w:r>
      <w:r w:rsidRPr="00147C94">
        <w:rPr>
          <w:rFonts w:ascii="Times New Roman" w:hAnsi="Times New Roman" w:cs="Times New Roman"/>
          <w:lang w:val="en-GB"/>
        </w:rPr>
        <w:softHyphen/>
        <w:t>cal and environmental systems. Highlighted within this component would be an emphasis on relationships and attachment, particularly those of parent-child. Foster (2008) posits that clergy formation is relational in context and so by extension human sexual formation must be offered in a relational context with the aim toward insight in self, other and God, who is the ultimate Other. This is consistent with Pope John Paul II’s (1999) writings on priestly for</w:t>
      </w:r>
      <w:r w:rsidRPr="00147C94">
        <w:rPr>
          <w:rFonts w:ascii="Times New Roman" w:hAnsi="Times New Roman" w:cs="Times New Roman"/>
          <w:lang w:val="en-GB"/>
        </w:rPr>
        <w:softHyphen/>
        <w:t>mation wherein he discusses “the nature and mission of the ministerial priest</w:t>
      </w:r>
      <w:r w:rsidRPr="00147C94">
        <w:rPr>
          <w:rFonts w:ascii="Times New Roman" w:hAnsi="Times New Roman" w:cs="Times New Roman"/>
          <w:lang w:val="en-GB"/>
        </w:rPr>
        <w:softHyphen/>
        <w:t>hood [which] cannot be defined except through this multiple and rich intercon</w:t>
      </w:r>
      <w:r w:rsidRPr="00147C94">
        <w:rPr>
          <w:rFonts w:ascii="Times New Roman" w:hAnsi="Times New Roman" w:cs="Times New Roman"/>
          <w:lang w:val="en-GB"/>
        </w:rPr>
        <w:softHyphen/>
        <w:t xml:space="preserve">nection of relationships” (p. 27). </w:t>
      </w:r>
    </w:p>
    <w:p w:rsidR="004E50C5" w:rsidRPr="00147C94" w:rsidRDefault="004E50C5" w:rsidP="004E50C5">
      <w:pPr>
        <w:rPr>
          <w:rFonts w:ascii="Times New Roman" w:hAnsi="Times New Roman" w:cs="Times New Roman"/>
          <w:color w:val="211E1E"/>
          <w:sz w:val="24"/>
          <w:szCs w:val="24"/>
          <w:lang w:val="en-GB"/>
        </w:rPr>
      </w:pPr>
      <w:r w:rsidRPr="00147C94">
        <w:rPr>
          <w:rFonts w:ascii="Times New Roman" w:hAnsi="Times New Roman" w:cs="Times New Roman"/>
          <w:color w:val="211E1E"/>
          <w:sz w:val="24"/>
          <w:szCs w:val="24"/>
          <w:lang w:val="en-GB"/>
        </w:rPr>
        <w:t>In addition, and in order to deal with the contemporary issues that attend romantic coupling, information and education related to heterosexual and same-sex relationships along with non-sexual relationships would need to be included as part of the discussion of sexual matters especially as these would impact the priest/</w:t>
      </w:r>
      <w:proofErr w:type="spellStart"/>
      <w:r w:rsidRPr="00147C94">
        <w:rPr>
          <w:rFonts w:ascii="Times New Roman" w:hAnsi="Times New Roman" w:cs="Times New Roman"/>
          <w:color w:val="211E1E"/>
          <w:sz w:val="24"/>
          <w:szCs w:val="24"/>
          <w:lang w:val="en-GB"/>
        </w:rPr>
        <w:t>counselor</w:t>
      </w:r>
      <w:proofErr w:type="spellEnd"/>
      <w:r w:rsidRPr="00147C94">
        <w:rPr>
          <w:rFonts w:ascii="Times New Roman" w:hAnsi="Times New Roman" w:cs="Times New Roman"/>
          <w:color w:val="211E1E"/>
          <w:sz w:val="24"/>
          <w:szCs w:val="24"/>
          <w:lang w:val="en-GB"/>
        </w:rPr>
        <w:t>/confessor and parishioner relationships. And because this training occurs within the context of the Catholic Church, particularly addressed to religious leadership, it must be integrated with the teachings of the church recognizing the theological perspectives and the quest for truth. This finds support within the writings of Benedict XVI (2005) who relates that “human sexuality is not juxtaposed to our being as person but part of it. Only when sexuality is integrated within the person does it successfully acquire meaning.”</w:t>
      </w:r>
    </w:p>
    <w:p w:rsidR="004E50C5" w:rsidRPr="00147C94" w:rsidRDefault="004E50C5" w:rsidP="004E50C5">
      <w:pPr>
        <w:rPr>
          <w:rFonts w:ascii="Times New Roman" w:hAnsi="Times New Roman" w:cs="Times New Roman"/>
          <w:b/>
          <w:color w:val="211E1E"/>
          <w:sz w:val="24"/>
          <w:szCs w:val="24"/>
          <w:lang w:val="en-GB"/>
        </w:rPr>
      </w:pPr>
      <w:r w:rsidRPr="00147C94">
        <w:rPr>
          <w:rFonts w:ascii="Times New Roman" w:hAnsi="Times New Roman" w:cs="Times New Roman"/>
          <w:b/>
          <w:color w:val="211E1E"/>
          <w:sz w:val="24"/>
          <w:szCs w:val="24"/>
          <w:lang w:val="en-GB"/>
        </w:rPr>
        <w:t>Spirituality</w:t>
      </w:r>
    </w:p>
    <w:p w:rsidR="004E50C5" w:rsidRPr="00147C94" w:rsidRDefault="004E50C5" w:rsidP="004E50C5">
      <w:pPr>
        <w:pStyle w:val="CM10"/>
        <w:jc w:val="both"/>
        <w:rPr>
          <w:rFonts w:ascii="Times New Roman" w:hAnsi="Times New Roman" w:cs="Times New Roman"/>
          <w:color w:val="211E1E"/>
          <w:lang w:val="en-GB"/>
        </w:rPr>
      </w:pPr>
      <w:r w:rsidRPr="00147C94">
        <w:rPr>
          <w:rFonts w:ascii="Times New Roman" w:hAnsi="Times New Roman" w:cs="Times New Roman"/>
          <w:color w:val="211E1E"/>
          <w:lang w:val="en-GB"/>
        </w:rPr>
        <w:t>A balanced approach to human sex</w:t>
      </w:r>
      <w:r w:rsidRPr="00147C94">
        <w:rPr>
          <w:rFonts w:ascii="Times New Roman" w:hAnsi="Times New Roman" w:cs="Times New Roman"/>
          <w:color w:val="211E1E"/>
          <w:lang w:val="en-GB"/>
        </w:rPr>
        <w:softHyphen/>
        <w:t>uality formation necessarily incorpo</w:t>
      </w:r>
      <w:r w:rsidRPr="00147C94">
        <w:rPr>
          <w:rFonts w:ascii="Times New Roman" w:hAnsi="Times New Roman" w:cs="Times New Roman"/>
          <w:color w:val="211E1E"/>
          <w:lang w:val="en-GB"/>
        </w:rPr>
        <w:softHyphen/>
        <w:t xml:space="preserve">rates the spiritual focusing on prayer and the sacramental life with an aim to develop natural and supernatural virtues. Here the development of the internal life through quiet reflection on the word of God and spiritual writings in meditation are essential. In the spiritual context human sexuality formation cannot be divorced from both its incarnational and sacred elements without causing grave problems. As </w:t>
      </w:r>
      <w:proofErr w:type="spellStart"/>
      <w:r w:rsidRPr="00147C94">
        <w:rPr>
          <w:rFonts w:ascii="Times New Roman" w:hAnsi="Times New Roman" w:cs="Times New Roman"/>
          <w:color w:val="211E1E"/>
          <w:lang w:val="en-GB"/>
        </w:rPr>
        <w:t>Rohlheiser</w:t>
      </w:r>
      <w:proofErr w:type="spellEnd"/>
      <w:r w:rsidRPr="00147C94">
        <w:rPr>
          <w:rFonts w:ascii="Times New Roman" w:hAnsi="Times New Roman" w:cs="Times New Roman"/>
          <w:color w:val="211E1E"/>
          <w:lang w:val="en-GB"/>
        </w:rPr>
        <w:t xml:space="preserve"> (1999) relates: </w:t>
      </w:r>
    </w:p>
    <w:p w:rsidR="004E50C5" w:rsidRPr="00147C94" w:rsidRDefault="004E50C5" w:rsidP="00860D67">
      <w:pPr>
        <w:pStyle w:val="Default"/>
        <w:ind w:left="567" w:right="849"/>
        <w:rPr>
          <w:rFonts w:ascii="Times New Roman" w:hAnsi="Times New Roman" w:cs="Times New Roman"/>
          <w:color w:val="0070C0"/>
          <w:lang w:val="en-GB"/>
        </w:rPr>
      </w:pPr>
      <w:r w:rsidRPr="00147C94">
        <w:rPr>
          <w:rFonts w:ascii="Times New Roman" w:hAnsi="Times New Roman" w:cs="Times New Roman"/>
          <w:color w:val="0070C0"/>
          <w:lang w:val="en-GB"/>
        </w:rPr>
        <w:t xml:space="preserve">A healthy sexuality is the single most powerful vehicle there is to lead to selflessness and joy, just as an unhealthy sexuality helps constellate selfishness and unhappiness as does nothing else. We will be happy in this life, depending upon whether or not we have a healthy sexuality. One of the fundamental tasks of spirituality, therefore, is to help us understand and channel our sexuality correctly. . . sexuality is such a powerful fire that it is not always easy to channel it in life-giving ways. . . [and] sex, precisely because it is such a powerful fire, always needs the protection of chastity (pp. 192-202). </w:t>
      </w:r>
    </w:p>
    <w:p w:rsidR="004E50C5" w:rsidRPr="00147C94" w:rsidRDefault="004E50C5" w:rsidP="004E50C5">
      <w:pPr>
        <w:pStyle w:val="Default"/>
        <w:rPr>
          <w:rFonts w:ascii="Times New Roman" w:hAnsi="Times New Roman" w:cs="Times New Roman"/>
          <w:color w:val="211E1E"/>
          <w:lang w:val="en-GB"/>
        </w:rPr>
      </w:pPr>
    </w:p>
    <w:p w:rsidR="004E50C5" w:rsidRPr="00147C94" w:rsidRDefault="004E50C5" w:rsidP="004E50C5">
      <w:pPr>
        <w:pStyle w:val="CM10"/>
        <w:jc w:val="both"/>
        <w:rPr>
          <w:rFonts w:ascii="Times New Roman" w:hAnsi="Times New Roman" w:cs="Times New Roman"/>
          <w:color w:val="211E1E"/>
          <w:lang w:val="en-GB"/>
        </w:rPr>
      </w:pPr>
      <w:r w:rsidRPr="00147C94">
        <w:rPr>
          <w:rFonts w:ascii="Times New Roman" w:hAnsi="Times New Roman" w:cs="Times New Roman"/>
          <w:color w:val="211E1E"/>
          <w:lang w:val="en-GB"/>
        </w:rPr>
        <w:lastRenderedPageBreak/>
        <w:t>A Christian spirituality, then, that incorporates the healthy appropriation of sexuality will be directed at its being dynamic and liberating even while it fos</w:t>
      </w:r>
      <w:r w:rsidRPr="00147C94">
        <w:rPr>
          <w:rFonts w:ascii="Times New Roman" w:hAnsi="Times New Roman" w:cs="Times New Roman"/>
          <w:color w:val="211E1E"/>
          <w:lang w:val="en-GB"/>
        </w:rPr>
        <w:softHyphen/>
        <w:t xml:space="preserve">ters intimacy, reliance on the other and communion (Dwyer, 1987). This approach to chaste sexuality applies to all states in life. </w:t>
      </w:r>
    </w:p>
    <w:p w:rsidR="004E50C5" w:rsidRPr="00147C94" w:rsidRDefault="004E50C5" w:rsidP="00147C94">
      <w:pPr>
        <w:pStyle w:val="CM31"/>
        <w:spacing w:line="263" w:lineRule="atLeast"/>
        <w:rPr>
          <w:rFonts w:ascii="Times New Roman" w:hAnsi="Times New Roman" w:cs="Times New Roman"/>
          <w:color w:val="211E1E"/>
          <w:lang w:val="en-GB"/>
        </w:rPr>
      </w:pPr>
      <w:r w:rsidRPr="00147C94">
        <w:rPr>
          <w:rFonts w:ascii="Times New Roman" w:hAnsi="Times New Roman" w:cs="Times New Roman"/>
          <w:color w:val="211E1E"/>
          <w:lang w:val="en-GB"/>
        </w:rPr>
        <w:t>In addition, opportunities and exposure to beauty as a source of contemplation open up the senses to appreciate both the goodness of the incarnate along with aspects of the supernatural and divine. These aspects can form an integral part of sexual formation in healthy and holy ways when they lead ultimately to truth and love (</w:t>
      </w:r>
      <w:proofErr w:type="spellStart"/>
      <w:r w:rsidRPr="00147C94">
        <w:rPr>
          <w:rFonts w:ascii="Times New Roman" w:hAnsi="Times New Roman" w:cs="Times New Roman"/>
          <w:color w:val="211E1E"/>
          <w:lang w:val="en-GB"/>
        </w:rPr>
        <w:t>Dubay</w:t>
      </w:r>
      <w:proofErr w:type="spellEnd"/>
      <w:r w:rsidRPr="00147C94">
        <w:rPr>
          <w:rFonts w:ascii="Times New Roman" w:hAnsi="Times New Roman" w:cs="Times New Roman"/>
          <w:color w:val="211E1E"/>
          <w:lang w:val="en-GB"/>
        </w:rPr>
        <w:t xml:space="preserve">, 1999). In so doing beauty inspires as it exposes the priest in tangible form to the essential aspect of who he is. </w:t>
      </w:r>
      <w:r w:rsidR="00147C94">
        <w:rPr>
          <w:rFonts w:ascii="Times New Roman" w:hAnsi="Times New Roman" w:cs="Times New Roman"/>
          <w:color w:val="211E1E"/>
          <w:lang w:val="en-GB"/>
        </w:rPr>
        <w:br/>
      </w:r>
    </w:p>
    <w:p w:rsidR="004E50C5" w:rsidRPr="00147C94" w:rsidRDefault="004E50C5" w:rsidP="004E50C5">
      <w:pPr>
        <w:rPr>
          <w:rFonts w:ascii="Times New Roman" w:hAnsi="Times New Roman" w:cs="Times New Roman"/>
          <w:b/>
          <w:color w:val="211E1E"/>
          <w:sz w:val="24"/>
          <w:szCs w:val="24"/>
          <w:lang w:val="en-GB"/>
        </w:rPr>
      </w:pPr>
      <w:r w:rsidRPr="00147C94">
        <w:rPr>
          <w:rFonts w:ascii="Times New Roman" w:hAnsi="Times New Roman" w:cs="Times New Roman"/>
          <w:b/>
          <w:color w:val="211E1E"/>
          <w:sz w:val="24"/>
          <w:szCs w:val="24"/>
          <w:lang w:val="en-GB"/>
        </w:rPr>
        <w:t>CONCLUSION</w:t>
      </w:r>
    </w:p>
    <w:p w:rsidR="004E50C5" w:rsidRPr="00147C94" w:rsidRDefault="004E50C5" w:rsidP="004E50C5">
      <w:pPr>
        <w:rPr>
          <w:rFonts w:ascii="Times New Roman" w:hAnsi="Times New Roman" w:cs="Times New Roman"/>
          <w:color w:val="211E1E"/>
          <w:sz w:val="24"/>
          <w:szCs w:val="24"/>
          <w:lang w:val="en-GB"/>
        </w:rPr>
      </w:pPr>
      <w:r w:rsidRPr="00147C94">
        <w:rPr>
          <w:rFonts w:ascii="Times New Roman" w:hAnsi="Times New Roman" w:cs="Times New Roman"/>
          <w:color w:val="211E1E"/>
          <w:sz w:val="24"/>
          <w:szCs w:val="24"/>
          <w:lang w:val="en-GB"/>
        </w:rPr>
        <w:t xml:space="preserve">It is clear that sexual health and well-being are an integral part of the ministry and life of clergy and those who aspire to such vocations. This is essential not only so that clergy avoid problems and scandal but more importantly so that they can live fulfilling, happy and holy lives and effectively assist others to do the same. Thus programs that assist clergy in sexual health and responsibility will have some key and essential components as described above. </w:t>
      </w:r>
      <w:proofErr w:type="spellStart"/>
      <w:r w:rsidRPr="00147C94">
        <w:rPr>
          <w:rFonts w:ascii="Times New Roman" w:hAnsi="Times New Roman" w:cs="Times New Roman"/>
          <w:color w:val="211E1E"/>
          <w:sz w:val="24"/>
          <w:szCs w:val="24"/>
          <w:lang w:val="en-GB"/>
        </w:rPr>
        <w:t>Haffner</w:t>
      </w:r>
      <w:proofErr w:type="spellEnd"/>
      <w:r w:rsidRPr="00147C94">
        <w:rPr>
          <w:rFonts w:ascii="Times New Roman" w:hAnsi="Times New Roman" w:cs="Times New Roman"/>
          <w:color w:val="211E1E"/>
          <w:sz w:val="24"/>
          <w:szCs w:val="24"/>
          <w:lang w:val="en-GB"/>
        </w:rPr>
        <w:t xml:space="preserve"> (2001) summarizes many of these in describing sexually healthy religious professionals as people who are: “knowl</w:t>
      </w:r>
      <w:r w:rsidRPr="00147C94">
        <w:rPr>
          <w:rFonts w:ascii="Times New Roman" w:hAnsi="Times New Roman" w:cs="Times New Roman"/>
          <w:color w:val="211E1E"/>
          <w:sz w:val="24"/>
          <w:szCs w:val="24"/>
          <w:lang w:val="en-GB"/>
        </w:rPr>
        <w:softHyphen/>
        <w:t xml:space="preserve">edgeable about human sexuality; familiar with their tradition’s sacred texts on sexuality; able to engage in theological reflection about how best to integrate sexuality and spirituality” (p. 14), as well as examine the impact of justice in relation to sexual issues. Further, she relates the importance of training in pastoral </w:t>
      </w:r>
      <w:r w:rsidR="00801E39" w:rsidRPr="00147C94">
        <w:rPr>
          <w:rFonts w:ascii="Times New Roman" w:hAnsi="Times New Roman" w:cs="Times New Roman"/>
          <w:color w:val="211E1E"/>
          <w:sz w:val="24"/>
          <w:szCs w:val="24"/>
          <w:lang w:val="en-GB"/>
        </w:rPr>
        <w:t>counselling</w:t>
      </w:r>
      <w:r w:rsidRPr="00147C94">
        <w:rPr>
          <w:rFonts w:ascii="Times New Roman" w:hAnsi="Times New Roman" w:cs="Times New Roman"/>
          <w:color w:val="211E1E"/>
          <w:sz w:val="24"/>
          <w:szCs w:val="24"/>
          <w:lang w:val="en-GB"/>
        </w:rPr>
        <w:t xml:space="preserve"> especially “when dealing with sexual matters, for individuals, families and groups.” One must be able to discuss and preach effec</w:t>
      </w:r>
      <w:r w:rsidRPr="00147C94">
        <w:rPr>
          <w:rFonts w:ascii="Times New Roman" w:hAnsi="Times New Roman" w:cs="Times New Roman"/>
          <w:color w:val="211E1E"/>
          <w:sz w:val="24"/>
          <w:szCs w:val="24"/>
          <w:lang w:val="en-GB"/>
        </w:rPr>
        <w:softHyphen/>
        <w:t>tively on sexual issues while recognizing one’s own limits and boundaries in dealing with such matters. This will be supported by knowledge about church policies on sexuality including under</w:t>
      </w:r>
      <w:r w:rsidRPr="00147C94">
        <w:rPr>
          <w:rFonts w:ascii="Times New Roman" w:hAnsi="Times New Roman" w:cs="Times New Roman"/>
          <w:color w:val="211E1E"/>
          <w:sz w:val="24"/>
          <w:szCs w:val="24"/>
          <w:lang w:val="en-GB"/>
        </w:rPr>
        <w:softHyphen/>
        <w:t>standing and being able to deal with one’s own sexual feelings as they arise in oneself as well as in congregants.</w:t>
      </w:r>
    </w:p>
    <w:p w:rsidR="004E50C5" w:rsidRPr="00147C94" w:rsidRDefault="004E50C5" w:rsidP="00860D67">
      <w:pPr>
        <w:pBdr>
          <w:bottom w:val="single" w:sz="6" w:space="1" w:color="auto"/>
        </w:pBdr>
        <w:rPr>
          <w:rFonts w:ascii="Times New Roman" w:hAnsi="Times New Roman" w:cs="Times New Roman"/>
          <w:color w:val="211E1E"/>
          <w:sz w:val="24"/>
          <w:szCs w:val="24"/>
          <w:lang w:val="en-GB"/>
        </w:rPr>
      </w:pPr>
      <w:r w:rsidRPr="00147C94">
        <w:rPr>
          <w:rFonts w:ascii="Times New Roman" w:hAnsi="Times New Roman" w:cs="Times New Roman"/>
          <w:color w:val="211E1E"/>
          <w:sz w:val="24"/>
          <w:szCs w:val="24"/>
          <w:lang w:val="en-GB"/>
        </w:rPr>
        <w:t xml:space="preserve">Programs incorporating this model need to be evaluated both in the short-term as well as the long-term. Short-term evaluation would include elements of factual knowledge of sexuality, recognition of the boundaries of appropriate and inappropriate relationships and </w:t>
      </w:r>
      <w:r w:rsidR="00860D67" w:rsidRPr="00147C94">
        <w:rPr>
          <w:rFonts w:ascii="Times New Roman" w:hAnsi="Times New Roman" w:cs="Times New Roman"/>
          <w:color w:val="211E1E"/>
          <w:sz w:val="24"/>
          <w:szCs w:val="24"/>
          <w:lang w:val="en-GB"/>
        </w:rPr>
        <w:t>behaviours</w:t>
      </w:r>
      <w:r w:rsidRPr="00147C94">
        <w:rPr>
          <w:rFonts w:ascii="Times New Roman" w:hAnsi="Times New Roman" w:cs="Times New Roman"/>
          <w:color w:val="211E1E"/>
          <w:sz w:val="24"/>
          <w:szCs w:val="24"/>
          <w:lang w:val="en-GB"/>
        </w:rPr>
        <w:t xml:space="preserve">, advising skills, and consistency with aspects of the </w:t>
      </w:r>
      <w:r w:rsidRPr="00147C94">
        <w:rPr>
          <w:rFonts w:ascii="Times New Roman" w:hAnsi="Times New Roman" w:cs="Times New Roman"/>
          <w:i/>
          <w:iCs/>
          <w:color w:val="211E1E"/>
          <w:sz w:val="24"/>
          <w:szCs w:val="24"/>
          <w:lang w:val="en-GB"/>
        </w:rPr>
        <w:t xml:space="preserve">Program for Priestly Formation </w:t>
      </w:r>
      <w:r w:rsidRPr="00147C94">
        <w:rPr>
          <w:rFonts w:ascii="Times New Roman" w:hAnsi="Times New Roman" w:cs="Times New Roman"/>
          <w:color w:val="211E1E"/>
          <w:sz w:val="24"/>
          <w:szCs w:val="24"/>
          <w:lang w:val="en-GB"/>
        </w:rPr>
        <w:t xml:space="preserve">(2006). Long-term evaluation would include self-analysis of comfort in working with youth, </w:t>
      </w:r>
      <w:r w:rsidR="00860D67" w:rsidRPr="00147C94">
        <w:rPr>
          <w:rFonts w:ascii="Times New Roman" w:hAnsi="Times New Roman" w:cs="Times New Roman"/>
          <w:color w:val="211E1E"/>
          <w:sz w:val="24"/>
          <w:szCs w:val="24"/>
          <w:lang w:val="en-GB"/>
        </w:rPr>
        <w:t>counselling</w:t>
      </w:r>
      <w:r w:rsidRPr="00147C94">
        <w:rPr>
          <w:rFonts w:ascii="Times New Roman" w:hAnsi="Times New Roman" w:cs="Times New Roman"/>
          <w:color w:val="211E1E"/>
          <w:sz w:val="24"/>
          <w:szCs w:val="24"/>
          <w:lang w:val="en-GB"/>
        </w:rPr>
        <w:t xml:space="preserve"> individuals and couples with sexual problems, dealing with such issues in the confessional, and even recognizing and including aspects of sexuality in religious writing. A critical element in the long-term would also recognize the need to enable </w:t>
      </w:r>
      <w:proofErr w:type="spellStart"/>
      <w:r w:rsidRPr="00147C94">
        <w:rPr>
          <w:rFonts w:ascii="Times New Roman" w:hAnsi="Times New Roman" w:cs="Times New Roman"/>
          <w:color w:val="211E1E"/>
          <w:sz w:val="24"/>
          <w:szCs w:val="24"/>
          <w:lang w:val="en-GB"/>
        </w:rPr>
        <w:t>ongoing</w:t>
      </w:r>
      <w:proofErr w:type="spellEnd"/>
      <w:r w:rsidRPr="00147C94">
        <w:rPr>
          <w:rFonts w:ascii="Times New Roman" w:hAnsi="Times New Roman" w:cs="Times New Roman"/>
          <w:color w:val="211E1E"/>
          <w:sz w:val="24"/>
          <w:szCs w:val="24"/>
          <w:lang w:val="en-GB"/>
        </w:rPr>
        <w:t xml:space="preserve"> formation of clergy and religious leaders through days of study and reflection, homiletic approaches and retreat opportunities that emerge from </w:t>
      </w:r>
      <w:proofErr w:type="spellStart"/>
      <w:r w:rsidRPr="00147C94">
        <w:rPr>
          <w:rFonts w:ascii="Times New Roman" w:hAnsi="Times New Roman" w:cs="Times New Roman"/>
          <w:color w:val="211E1E"/>
          <w:sz w:val="24"/>
          <w:szCs w:val="24"/>
          <w:lang w:val="en-GB"/>
        </w:rPr>
        <w:t>ongoing</w:t>
      </w:r>
      <w:proofErr w:type="spellEnd"/>
      <w:r w:rsidRPr="00147C94">
        <w:rPr>
          <w:rFonts w:ascii="Times New Roman" w:hAnsi="Times New Roman" w:cs="Times New Roman"/>
          <w:color w:val="211E1E"/>
          <w:sz w:val="24"/>
          <w:szCs w:val="24"/>
          <w:lang w:val="en-GB"/>
        </w:rPr>
        <w:t xml:space="preserve"> deliberation. Ultimately, it is hoped that such an integrated approach to the understand</w:t>
      </w:r>
      <w:r w:rsidRPr="00147C94">
        <w:rPr>
          <w:rFonts w:ascii="Times New Roman" w:hAnsi="Times New Roman" w:cs="Times New Roman"/>
          <w:color w:val="211E1E"/>
          <w:sz w:val="24"/>
          <w:szCs w:val="24"/>
          <w:lang w:val="en-GB"/>
        </w:rPr>
        <w:softHyphen/>
        <w:t>ing and appropriation of sexuality education and formation will lead to outcomes that not only demonstrate harm reduction but assist clergy in being more balanced, more effective in leading and who are more joyful in their vocations.</w:t>
      </w:r>
    </w:p>
    <w:p w:rsidR="006547CE" w:rsidRPr="00147C94" w:rsidRDefault="006547CE" w:rsidP="00147C94">
      <w:pPr>
        <w:pStyle w:val="CM31"/>
        <w:spacing w:line="260" w:lineRule="atLeast"/>
        <w:rPr>
          <w:rFonts w:ascii="Times New Roman" w:hAnsi="Times New Roman" w:cs="Times New Roman"/>
          <w:sz w:val="20"/>
          <w:lang w:val="en-GB"/>
        </w:rPr>
      </w:pPr>
      <w:r w:rsidRPr="00147C94">
        <w:rPr>
          <w:rFonts w:ascii="Times New Roman" w:hAnsi="Times New Roman" w:cs="Times New Roman"/>
          <w:b/>
          <w:sz w:val="20"/>
          <w:lang w:val="en-GB"/>
        </w:rPr>
        <w:t>RECOMMENDED READING</w:t>
      </w:r>
      <w:r w:rsidR="00147C94">
        <w:rPr>
          <w:rFonts w:ascii="Times New Roman" w:hAnsi="Times New Roman" w:cs="Times New Roman"/>
          <w:sz w:val="20"/>
          <w:lang w:val="en-GB"/>
        </w:rPr>
        <w:br/>
      </w:r>
      <w:r w:rsidRPr="00147C94">
        <w:rPr>
          <w:rFonts w:ascii="Times New Roman" w:hAnsi="Times New Roman" w:cs="Times New Roman"/>
          <w:sz w:val="20"/>
          <w:lang w:val="en-GB"/>
        </w:rPr>
        <w:t xml:space="preserve"> </w:t>
      </w:r>
    </w:p>
    <w:p w:rsidR="006547CE" w:rsidRPr="00147C94" w:rsidRDefault="006547CE" w:rsidP="006547CE">
      <w:pPr>
        <w:pStyle w:val="CM31"/>
        <w:spacing w:line="231" w:lineRule="atLeast"/>
        <w:jc w:val="both"/>
        <w:rPr>
          <w:rFonts w:ascii="Times New Roman" w:hAnsi="Times New Roman" w:cs="Times New Roman"/>
          <w:sz w:val="20"/>
          <w:lang w:val="en-GB"/>
        </w:rPr>
      </w:pPr>
      <w:proofErr w:type="spellStart"/>
      <w:r w:rsidRPr="00147C94">
        <w:rPr>
          <w:rFonts w:ascii="Times New Roman" w:hAnsi="Times New Roman" w:cs="Times New Roman"/>
          <w:sz w:val="20"/>
          <w:lang w:val="en-GB"/>
        </w:rPr>
        <w:t>Baars</w:t>
      </w:r>
      <w:proofErr w:type="spellEnd"/>
      <w:r w:rsidRPr="00147C94">
        <w:rPr>
          <w:rFonts w:ascii="Times New Roman" w:hAnsi="Times New Roman" w:cs="Times New Roman"/>
          <w:sz w:val="20"/>
          <w:lang w:val="en-GB"/>
        </w:rPr>
        <w:t xml:space="preserve">, C. (1971). </w:t>
      </w:r>
      <w:r w:rsidRPr="00147C94">
        <w:rPr>
          <w:rFonts w:ascii="Times New Roman" w:hAnsi="Times New Roman" w:cs="Times New Roman"/>
          <w:i/>
          <w:iCs/>
          <w:sz w:val="20"/>
          <w:lang w:val="en-GB"/>
        </w:rPr>
        <w:t xml:space="preserve">The role of the Church in the causation, treatment and prevention of the crisis in the priesthood. </w:t>
      </w:r>
      <w:r w:rsidRPr="00147C94">
        <w:rPr>
          <w:rFonts w:ascii="Times New Roman" w:hAnsi="Times New Roman" w:cs="Times New Roman"/>
          <w:sz w:val="20"/>
          <w:lang w:val="en-GB"/>
        </w:rPr>
        <w:t>Retrieved from http://www.bishop-accountabili</w:t>
      </w:r>
      <w:r w:rsidRPr="00147C94">
        <w:rPr>
          <w:rFonts w:ascii="Times New Roman" w:hAnsi="Times New Roman" w:cs="Times New Roman"/>
          <w:sz w:val="20"/>
          <w:lang w:val="en-GB"/>
        </w:rPr>
        <w:softHyphen/>
        <w:t>ty.org/reports/1971-11-Baars</w:t>
      </w:r>
      <w:r w:rsidRPr="00147C94">
        <w:rPr>
          <w:rFonts w:ascii="Times New Roman" w:hAnsi="Times New Roman" w:cs="Times New Roman"/>
          <w:sz w:val="20"/>
          <w:lang w:val="en-GB"/>
        </w:rPr>
        <w:softHyphen/>
        <w:t xml:space="preserve">TheRole.pdf. </w:t>
      </w:r>
    </w:p>
    <w:p w:rsidR="006547CE" w:rsidRPr="00147C94" w:rsidRDefault="006547CE" w:rsidP="006547CE">
      <w:pPr>
        <w:pStyle w:val="CM31"/>
        <w:spacing w:line="231" w:lineRule="atLeast"/>
        <w:jc w:val="both"/>
        <w:rPr>
          <w:rFonts w:ascii="Times New Roman" w:hAnsi="Times New Roman" w:cs="Times New Roman"/>
          <w:sz w:val="20"/>
          <w:lang w:val="en-GB"/>
        </w:rPr>
      </w:pPr>
      <w:r w:rsidRPr="00147C94">
        <w:rPr>
          <w:rFonts w:ascii="Times New Roman" w:hAnsi="Times New Roman" w:cs="Times New Roman"/>
          <w:sz w:val="20"/>
          <w:lang w:val="en-GB"/>
        </w:rPr>
        <w:t xml:space="preserve">Benedict XVI. (2005). Address of his Holiness Benedict XVI to participants in the ecclesial diocesan convention of Rome. </w:t>
      </w:r>
    </w:p>
    <w:p w:rsidR="006547CE" w:rsidRPr="00147C94" w:rsidRDefault="006547CE" w:rsidP="006547CE">
      <w:pPr>
        <w:pStyle w:val="Default"/>
        <w:rPr>
          <w:rFonts w:ascii="Times New Roman" w:hAnsi="Times New Roman" w:cs="Times New Roman"/>
          <w:color w:val="auto"/>
          <w:sz w:val="20"/>
          <w:lang w:val="en-GB"/>
        </w:rPr>
      </w:pPr>
      <w:r w:rsidRPr="00147C94">
        <w:rPr>
          <w:rFonts w:ascii="Times New Roman" w:hAnsi="Times New Roman" w:cs="Times New Roman"/>
          <w:color w:val="auto"/>
          <w:sz w:val="20"/>
          <w:lang w:val="en-GB"/>
        </w:rPr>
        <w:t xml:space="preserve">Cozzens, D. </w:t>
      </w:r>
      <w:r w:rsidRPr="00147C94">
        <w:rPr>
          <w:rFonts w:ascii="Times New Roman" w:hAnsi="Times New Roman" w:cs="Times New Roman"/>
          <w:i/>
          <w:iCs/>
          <w:color w:val="auto"/>
          <w:sz w:val="20"/>
          <w:lang w:val="en-GB"/>
        </w:rPr>
        <w:t xml:space="preserve">The Changing Face of the Priesthood. </w:t>
      </w:r>
      <w:r w:rsidRPr="00147C94">
        <w:rPr>
          <w:rFonts w:ascii="Times New Roman" w:hAnsi="Times New Roman" w:cs="Times New Roman"/>
          <w:color w:val="auto"/>
          <w:sz w:val="20"/>
          <w:lang w:val="en-GB"/>
        </w:rPr>
        <w:t>Collegeville, Minnesota: Liturgical Press, 2000.</w:t>
      </w:r>
    </w:p>
    <w:p w:rsidR="006547CE" w:rsidRPr="00147C94" w:rsidRDefault="006547CE" w:rsidP="006547CE">
      <w:pPr>
        <w:pStyle w:val="Default"/>
        <w:rPr>
          <w:rFonts w:ascii="Times New Roman" w:hAnsi="Times New Roman" w:cs="Times New Roman"/>
          <w:color w:val="auto"/>
          <w:sz w:val="20"/>
          <w:lang w:val="en-GB"/>
        </w:rPr>
      </w:pPr>
      <w:proofErr w:type="spellStart"/>
      <w:r w:rsidRPr="00147C94">
        <w:rPr>
          <w:rFonts w:ascii="Times New Roman" w:hAnsi="Times New Roman" w:cs="Times New Roman"/>
          <w:color w:val="auto"/>
          <w:sz w:val="20"/>
          <w:lang w:val="en-GB"/>
        </w:rPr>
        <w:t>Dubay</w:t>
      </w:r>
      <w:proofErr w:type="spellEnd"/>
      <w:r w:rsidRPr="00147C94">
        <w:rPr>
          <w:rFonts w:ascii="Times New Roman" w:hAnsi="Times New Roman" w:cs="Times New Roman"/>
          <w:color w:val="auto"/>
          <w:sz w:val="20"/>
          <w:lang w:val="en-GB"/>
        </w:rPr>
        <w:t xml:space="preserve">, T. </w:t>
      </w:r>
      <w:r w:rsidRPr="00147C94">
        <w:rPr>
          <w:rFonts w:ascii="Times New Roman" w:hAnsi="Times New Roman" w:cs="Times New Roman"/>
          <w:i/>
          <w:iCs/>
          <w:color w:val="auto"/>
          <w:sz w:val="20"/>
          <w:lang w:val="en-GB"/>
        </w:rPr>
        <w:t xml:space="preserve">The Evidential Power of Beauty: Science and Theology Meet. </w:t>
      </w:r>
      <w:r w:rsidRPr="00147C94">
        <w:rPr>
          <w:rFonts w:ascii="Times New Roman" w:hAnsi="Times New Roman" w:cs="Times New Roman"/>
          <w:color w:val="auto"/>
          <w:sz w:val="20"/>
          <w:lang w:val="en-GB"/>
        </w:rPr>
        <w:t>San Francisco: Ignatius Press, 1999.</w:t>
      </w:r>
    </w:p>
    <w:p w:rsidR="006547CE" w:rsidRPr="00147C94" w:rsidRDefault="006547CE" w:rsidP="006547CE">
      <w:pPr>
        <w:pStyle w:val="CM31"/>
        <w:spacing w:line="231" w:lineRule="atLeast"/>
        <w:jc w:val="both"/>
        <w:rPr>
          <w:rFonts w:ascii="Times New Roman" w:hAnsi="Times New Roman" w:cs="Times New Roman"/>
          <w:sz w:val="20"/>
          <w:lang w:val="en-GB"/>
        </w:rPr>
      </w:pPr>
      <w:r w:rsidRPr="00147C94">
        <w:rPr>
          <w:rFonts w:ascii="Times New Roman" w:hAnsi="Times New Roman" w:cs="Times New Roman"/>
          <w:sz w:val="20"/>
          <w:lang w:val="en-GB"/>
        </w:rPr>
        <w:t xml:space="preserve">Dwyer, J.C. </w:t>
      </w:r>
      <w:r w:rsidRPr="00147C94">
        <w:rPr>
          <w:rFonts w:ascii="Times New Roman" w:hAnsi="Times New Roman" w:cs="Times New Roman"/>
          <w:i/>
          <w:iCs/>
          <w:sz w:val="20"/>
          <w:lang w:val="en-GB"/>
        </w:rPr>
        <w:t xml:space="preserve">Human Sexuality: A Christian View. </w:t>
      </w:r>
      <w:r w:rsidRPr="00147C94">
        <w:rPr>
          <w:rFonts w:ascii="Times New Roman" w:hAnsi="Times New Roman" w:cs="Times New Roman"/>
          <w:sz w:val="20"/>
          <w:lang w:val="en-GB"/>
        </w:rPr>
        <w:t xml:space="preserve">Kansas City, Missouri: </w:t>
      </w:r>
      <w:proofErr w:type="spellStart"/>
      <w:r w:rsidRPr="00147C94">
        <w:rPr>
          <w:rFonts w:ascii="Times New Roman" w:hAnsi="Times New Roman" w:cs="Times New Roman"/>
          <w:sz w:val="20"/>
          <w:lang w:val="en-GB"/>
        </w:rPr>
        <w:t>Sheed</w:t>
      </w:r>
      <w:proofErr w:type="spellEnd"/>
      <w:r w:rsidRPr="00147C94">
        <w:rPr>
          <w:rFonts w:ascii="Times New Roman" w:hAnsi="Times New Roman" w:cs="Times New Roman"/>
          <w:sz w:val="20"/>
          <w:lang w:val="en-GB"/>
        </w:rPr>
        <w:t xml:space="preserve"> and Ward, 1987. </w:t>
      </w:r>
    </w:p>
    <w:p w:rsidR="006547CE" w:rsidRPr="00147C94" w:rsidRDefault="006547CE" w:rsidP="006547CE">
      <w:pPr>
        <w:pStyle w:val="Default"/>
        <w:rPr>
          <w:rFonts w:ascii="Times New Roman" w:hAnsi="Times New Roman" w:cs="Times New Roman"/>
          <w:color w:val="auto"/>
          <w:sz w:val="20"/>
          <w:lang w:val="en-GB"/>
        </w:rPr>
      </w:pPr>
      <w:r w:rsidRPr="00147C94">
        <w:rPr>
          <w:rFonts w:ascii="Times New Roman" w:hAnsi="Times New Roman" w:cs="Times New Roman"/>
          <w:color w:val="auto"/>
          <w:sz w:val="20"/>
          <w:lang w:val="en-GB"/>
        </w:rPr>
        <w:lastRenderedPageBreak/>
        <w:t xml:space="preserve">Foster, C. “Identity and Integrity in Clergy Formation.” </w:t>
      </w:r>
      <w:r w:rsidRPr="00147C94">
        <w:rPr>
          <w:rFonts w:ascii="Times New Roman" w:hAnsi="Times New Roman" w:cs="Times New Roman"/>
          <w:i/>
          <w:iCs/>
          <w:color w:val="auto"/>
          <w:sz w:val="20"/>
          <w:lang w:val="en-GB"/>
        </w:rPr>
        <w:t>University of St. Thomas Law School Journal</w:t>
      </w:r>
      <w:r w:rsidRPr="00147C94">
        <w:rPr>
          <w:rFonts w:ascii="Times New Roman" w:hAnsi="Times New Roman" w:cs="Times New Roman"/>
          <w:color w:val="auto"/>
          <w:sz w:val="20"/>
          <w:lang w:val="en-GB"/>
        </w:rPr>
        <w:t>, 5(2), 457</w:t>
      </w:r>
      <w:r w:rsidRPr="00147C94">
        <w:rPr>
          <w:rFonts w:ascii="Times New Roman" w:hAnsi="Times New Roman" w:cs="Times New Roman"/>
          <w:color w:val="auto"/>
          <w:sz w:val="20"/>
          <w:lang w:val="en-GB"/>
        </w:rPr>
        <w:softHyphen/>
        <w:t xml:space="preserve">469, 2008. </w:t>
      </w:r>
    </w:p>
    <w:p w:rsidR="006547CE" w:rsidRPr="00147C94" w:rsidRDefault="006547CE" w:rsidP="006547CE">
      <w:pPr>
        <w:pStyle w:val="Default"/>
        <w:rPr>
          <w:rFonts w:ascii="Times New Roman" w:hAnsi="Times New Roman" w:cs="Times New Roman"/>
          <w:color w:val="auto"/>
          <w:sz w:val="20"/>
          <w:lang w:val="en-GB"/>
        </w:rPr>
      </w:pPr>
      <w:r w:rsidRPr="00147C94">
        <w:rPr>
          <w:rFonts w:ascii="Times New Roman" w:hAnsi="Times New Roman" w:cs="Times New Roman"/>
          <w:color w:val="auto"/>
          <w:sz w:val="20"/>
          <w:lang w:val="en-GB"/>
        </w:rPr>
        <w:t xml:space="preserve">Francis, P.C. and N. R. Turner. “Sexual Misconduct within the Christian Church: Who Are the Perpetrators and Those They Victimize?” </w:t>
      </w:r>
      <w:proofErr w:type="spellStart"/>
      <w:r w:rsidRPr="00147C94">
        <w:rPr>
          <w:rFonts w:ascii="Times New Roman" w:hAnsi="Times New Roman" w:cs="Times New Roman"/>
          <w:i/>
          <w:iCs/>
          <w:color w:val="auto"/>
          <w:sz w:val="20"/>
          <w:lang w:val="en-GB"/>
        </w:rPr>
        <w:t>Counseling</w:t>
      </w:r>
      <w:proofErr w:type="spellEnd"/>
      <w:r w:rsidRPr="00147C94">
        <w:rPr>
          <w:rFonts w:ascii="Times New Roman" w:hAnsi="Times New Roman" w:cs="Times New Roman"/>
          <w:i/>
          <w:iCs/>
          <w:color w:val="auto"/>
          <w:sz w:val="20"/>
          <w:lang w:val="en-GB"/>
        </w:rPr>
        <w:t xml:space="preserve"> and Values</w:t>
      </w:r>
      <w:r w:rsidRPr="00147C94">
        <w:rPr>
          <w:rFonts w:ascii="Times New Roman" w:hAnsi="Times New Roman" w:cs="Times New Roman"/>
          <w:color w:val="auto"/>
          <w:sz w:val="20"/>
          <w:lang w:val="en-GB"/>
        </w:rPr>
        <w:t xml:space="preserve">, 39, 218-507, 1995. </w:t>
      </w:r>
    </w:p>
    <w:p w:rsidR="006547CE" w:rsidRPr="00147C94" w:rsidRDefault="006547CE" w:rsidP="006547CE">
      <w:pPr>
        <w:pStyle w:val="Default"/>
        <w:rPr>
          <w:rFonts w:ascii="Times New Roman" w:hAnsi="Times New Roman" w:cs="Times New Roman"/>
          <w:color w:val="auto"/>
          <w:sz w:val="20"/>
          <w:lang w:val="en-GB"/>
        </w:rPr>
      </w:pPr>
      <w:proofErr w:type="spellStart"/>
      <w:r w:rsidRPr="00147C94">
        <w:rPr>
          <w:rFonts w:ascii="Times New Roman" w:hAnsi="Times New Roman" w:cs="Times New Roman"/>
          <w:color w:val="auto"/>
          <w:sz w:val="20"/>
          <w:lang w:val="en-GB"/>
        </w:rPr>
        <w:t>Gregoire</w:t>
      </w:r>
      <w:proofErr w:type="spellEnd"/>
      <w:r w:rsidRPr="00147C94">
        <w:rPr>
          <w:rFonts w:ascii="Times New Roman" w:hAnsi="Times New Roman" w:cs="Times New Roman"/>
          <w:color w:val="auto"/>
          <w:sz w:val="20"/>
          <w:lang w:val="en-GB"/>
        </w:rPr>
        <w:t xml:space="preserve">, J. and C. </w:t>
      </w:r>
      <w:proofErr w:type="spellStart"/>
      <w:r w:rsidRPr="00147C94">
        <w:rPr>
          <w:rFonts w:ascii="Times New Roman" w:hAnsi="Times New Roman" w:cs="Times New Roman"/>
          <w:color w:val="auto"/>
          <w:sz w:val="20"/>
          <w:lang w:val="en-GB"/>
        </w:rPr>
        <w:t>Jungers</w:t>
      </w:r>
      <w:proofErr w:type="spellEnd"/>
      <w:r w:rsidRPr="00147C94">
        <w:rPr>
          <w:rFonts w:ascii="Times New Roman" w:hAnsi="Times New Roman" w:cs="Times New Roman"/>
          <w:color w:val="auto"/>
          <w:sz w:val="20"/>
          <w:lang w:val="en-GB"/>
        </w:rPr>
        <w:t xml:space="preserve">. “Sexual Addiction and Compulsivity Among Clergy: How Spiritual Directors Can Help in the Context of Seminary Formation.” </w:t>
      </w:r>
      <w:r w:rsidRPr="00147C94">
        <w:rPr>
          <w:rFonts w:ascii="Times New Roman" w:hAnsi="Times New Roman" w:cs="Times New Roman"/>
          <w:i/>
          <w:iCs/>
          <w:color w:val="auto"/>
          <w:sz w:val="20"/>
          <w:lang w:val="en-GB"/>
        </w:rPr>
        <w:t>Sexual Addiction and Compulsivity</w:t>
      </w:r>
      <w:r w:rsidRPr="00147C94">
        <w:rPr>
          <w:rFonts w:ascii="Times New Roman" w:hAnsi="Times New Roman" w:cs="Times New Roman"/>
          <w:color w:val="auto"/>
          <w:sz w:val="20"/>
          <w:lang w:val="en-GB"/>
        </w:rPr>
        <w:t>, 11, 71–81, 2004.</w:t>
      </w:r>
    </w:p>
    <w:p w:rsidR="006547CE" w:rsidRPr="00147C94" w:rsidRDefault="006547CE" w:rsidP="006547CE">
      <w:pPr>
        <w:pStyle w:val="Default"/>
        <w:rPr>
          <w:rFonts w:ascii="Times New Roman" w:hAnsi="Times New Roman" w:cs="Times New Roman"/>
          <w:color w:val="auto"/>
          <w:sz w:val="20"/>
          <w:lang w:val="en-GB"/>
        </w:rPr>
      </w:pPr>
      <w:proofErr w:type="spellStart"/>
      <w:r w:rsidRPr="00147C94">
        <w:rPr>
          <w:rFonts w:ascii="Times New Roman" w:hAnsi="Times New Roman" w:cs="Times New Roman"/>
          <w:color w:val="auto"/>
          <w:sz w:val="20"/>
          <w:lang w:val="en-GB"/>
        </w:rPr>
        <w:t>Haffner</w:t>
      </w:r>
      <w:proofErr w:type="spellEnd"/>
      <w:r w:rsidRPr="00147C94">
        <w:rPr>
          <w:rFonts w:ascii="Times New Roman" w:hAnsi="Times New Roman" w:cs="Times New Roman"/>
          <w:color w:val="auto"/>
          <w:sz w:val="20"/>
          <w:lang w:val="en-GB"/>
        </w:rPr>
        <w:t xml:space="preserve">, D. W. </w:t>
      </w:r>
      <w:r w:rsidRPr="00147C94">
        <w:rPr>
          <w:rFonts w:ascii="Times New Roman" w:hAnsi="Times New Roman" w:cs="Times New Roman"/>
          <w:i/>
          <w:iCs/>
          <w:color w:val="auto"/>
          <w:sz w:val="20"/>
          <w:lang w:val="en-GB"/>
        </w:rPr>
        <w:t>A Time to Build: Creating Sexually Healthy Faith Communities.</w:t>
      </w:r>
    </w:p>
    <w:p w:rsidR="006547CE" w:rsidRPr="00147C94" w:rsidRDefault="006547CE" w:rsidP="006547CE">
      <w:pPr>
        <w:pStyle w:val="CM31"/>
        <w:spacing w:line="231" w:lineRule="atLeast"/>
        <w:jc w:val="both"/>
        <w:rPr>
          <w:rFonts w:ascii="Times New Roman" w:hAnsi="Times New Roman" w:cs="Times New Roman"/>
          <w:sz w:val="20"/>
          <w:lang w:val="en-GB"/>
        </w:rPr>
      </w:pPr>
      <w:r w:rsidRPr="00147C94">
        <w:rPr>
          <w:rFonts w:ascii="Times New Roman" w:hAnsi="Times New Roman" w:cs="Times New Roman"/>
          <w:sz w:val="20"/>
          <w:lang w:val="en-GB"/>
        </w:rPr>
        <w:t xml:space="preserve">Westport, Connecticut: Religious Institute on Sexual Morality, Justice, and Healing, 2001. </w:t>
      </w:r>
    </w:p>
    <w:p w:rsidR="006547CE" w:rsidRPr="00147C94" w:rsidRDefault="006547CE" w:rsidP="006547CE">
      <w:pPr>
        <w:pStyle w:val="CM31"/>
        <w:spacing w:line="231" w:lineRule="atLeast"/>
        <w:jc w:val="both"/>
        <w:rPr>
          <w:rFonts w:ascii="Times New Roman" w:hAnsi="Times New Roman" w:cs="Times New Roman"/>
          <w:sz w:val="20"/>
          <w:lang w:val="en-GB"/>
        </w:rPr>
      </w:pPr>
      <w:r w:rsidRPr="00147C94">
        <w:rPr>
          <w:rFonts w:ascii="Times New Roman" w:hAnsi="Times New Roman" w:cs="Times New Roman"/>
          <w:sz w:val="20"/>
          <w:lang w:val="en-GB"/>
        </w:rPr>
        <w:t xml:space="preserve">John Paul II. </w:t>
      </w:r>
      <w:r w:rsidRPr="00147C94">
        <w:rPr>
          <w:rFonts w:ascii="Times New Roman" w:hAnsi="Times New Roman" w:cs="Times New Roman"/>
          <w:i/>
          <w:iCs/>
          <w:sz w:val="20"/>
          <w:lang w:val="en-GB"/>
        </w:rPr>
        <w:t>I Will Give You Shepherds (</w:t>
      </w:r>
      <w:proofErr w:type="spellStart"/>
      <w:r w:rsidRPr="00147C94">
        <w:rPr>
          <w:rFonts w:ascii="Times New Roman" w:hAnsi="Times New Roman" w:cs="Times New Roman"/>
          <w:i/>
          <w:iCs/>
          <w:sz w:val="20"/>
          <w:lang w:val="en-GB"/>
        </w:rPr>
        <w:t>Pastores</w:t>
      </w:r>
      <w:proofErr w:type="spellEnd"/>
      <w:r w:rsidRPr="00147C94">
        <w:rPr>
          <w:rFonts w:ascii="Times New Roman" w:hAnsi="Times New Roman" w:cs="Times New Roman"/>
          <w:i/>
          <w:iCs/>
          <w:sz w:val="20"/>
          <w:lang w:val="en-GB"/>
        </w:rPr>
        <w:t xml:space="preserve"> </w:t>
      </w:r>
      <w:proofErr w:type="spellStart"/>
      <w:r w:rsidRPr="00147C94">
        <w:rPr>
          <w:rFonts w:ascii="Times New Roman" w:hAnsi="Times New Roman" w:cs="Times New Roman"/>
          <w:i/>
          <w:iCs/>
          <w:sz w:val="20"/>
          <w:lang w:val="en-GB"/>
        </w:rPr>
        <w:t>Dabo</w:t>
      </w:r>
      <w:proofErr w:type="spellEnd"/>
      <w:r w:rsidRPr="00147C94">
        <w:rPr>
          <w:rFonts w:ascii="Times New Roman" w:hAnsi="Times New Roman" w:cs="Times New Roman"/>
          <w:i/>
          <w:iCs/>
          <w:sz w:val="20"/>
          <w:lang w:val="en-GB"/>
        </w:rPr>
        <w:t xml:space="preserve"> </w:t>
      </w:r>
      <w:proofErr w:type="spellStart"/>
      <w:r w:rsidRPr="00147C94">
        <w:rPr>
          <w:rFonts w:ascii="Times New Roman" w:hAnsi="Times New Roman" w:cs="Times New Roman"/>
          <w:i/>
          <w:iCs/>
          <w:sz w:val="20"/>
          <w:lang w:val="en-GB"/>
        </w:rPr>
        <w:t>Vobis</w:t>
      </w:r>
      <w:proofErr w:type="spellEnd"/>
      <w:r w:rsidRPr="00147C94">
        <w:rPr>
          <w:rFonts w:ascii="Times New Roman" w:hAnsi="Times New Roman" w:cs="Times New Roman"/>
          <w:i/>
          <w:iCs/>
          <w:sz w:val="20"/>
          <w:lang w:val="en-GB"/>
        </w:rPr>
        <w:t>)</w:t>
      </w:r>
      <w:r w:rsidRPr="00147C94">
        <w:rPr>
          <w:rFonts w:ascii="Times New Roman" w:hAnsi="Times New Roman" w:cs="Times New Roman"/>
          <w:sz w:val="20"/>
          <w:lang w:val="en-GB"/>
        </w:rPr>
        <w:t>. Post-</w:t>
      </w:r>
      <w:proofErr w:type="spellStart"/>
      <w:r w:rsidRPr="00147C94">
        <w:rPr>
          <w:rFonts w:ascii="Times New Roman" w:hAnsi="Times New Roman" w:cs="Times New Roman"/>
          <w:sz w:val="20"/>
          <w:lang w:val="en-GB"/>
        </w:rPr>
        <w:t>Synodal</w:t>
      </w:r>
      <w:proofErr w:type="spellEnd"/>
      <w:r w:rsidRPr="00147C94">
        <w:rPr>
          <w:rFonts w:ascii="Times New Roman" w:hAnsi="Times New Roman" w:cs="Times New Roman"/>
          <w:sz w:val="20"/>
          <w:lang w:val="en-GB"/>
        </w:rPr>
        <w:t xml:space="preserve"> Apostolic Exhortation. Boston, Massachusetts: St. Paul Books and Media. 1999. </w:t>
      </w:r>
    </w:p>
    <w:p w:rsidR="006547CE" w:rsidRPr="00147C94" w:rsidRDefault="006547CE" w:rsidP="006547CE">
      <w:pPr>
        <w:pStyle w:val="Default"/>
        <w:rPr>
          <w:rFonts w:ascii="Times New Roman" w:hAnsi="Times New Roman" w:cs="Times New Roman"/>
          <w:sz w:val="20"/>
          <w:lang w:val="en-GB"/>
        </w:rPr>
      </w:pPr>
      <w:proofErr w:type="spellStart"/>
      <w:r w:rsidRPr="00147C94">
        <w:rPr>
          <w:rFonts w:ascii="Times New Roman" w:hAnsi="Times New Roman" w:cs="Times New Roman"/>
          <w:color w:val="auto"/>
          <w:sz w:val="20"/>
          <w:lang w:val="en-GB"/>
        </w:rPr>
        <w:t>Maddock</w:t>
      </w:r>
      <w:proofErr w:type="spellEnd"/>
      <w:r w:rsidRPr="00147C94">
        <w:rPr>
          <w:rFonts w:ascii="Times New Roman" w:hAnsi="Times New Roman" w:cs="Times New Roman"/>
          <w:color w:val="auto"/>
          <w:sz w:val="20"/>
          <w:lang w:val="en-GB"/>
        </w:rPr>
        <w:t xml:space="preserve">, J. “Sexuality Education: A History Lesson.” </w:t>
      </w:r>
      <w:r w:rsidRPr="00147C94">
        <w:rPr>
          <w:rFonts w:ascii="Times New Roman" w:hAnsi="Times New Roman" w:cs="Times New Roman"/>
          <w:i/>
          <w:iCs/>
          <w:color w:val="auto"/>
          <w:sz w:val="20"/>
          <w:lang w:val="en-GB"/>
        </w:rPr>
        <w:t>Journal of Psychology and Human Sexuality</w:t>
      </w:r>
      <w:r w:rsidRPr="00147C94">
        <w:rPr>
          <w:rFonts w:ascii="Times New Roman" w:hAnsi="Times New Roman" w:cs="Times New Roman"/>
          <w:color w:val="auto"/>
          <w:sz w:val="20"/>
          <w:lang w:val="en-GB"/>
        </w:rPr>
        <w:t>, 9 (3-4), 1-22, 1997.</w:t>
      </w:r>
    </w:p>
    <w:p w:rsidR="006547CE" w:rsidRPr="00147C94" w:rsidRDefault="006547CE" w:rsidP="006547CE">
      <w:pPr>
        <w:pStyle w:val="Default"/>
        <w:rPr>
          <w:rFonts w:ascii="Times New Roman" w:hAnsi="Times New Roman" w:cs="Times New Roman"/>
          <w:sz w:val="20"/>
          <w:lang w:val="en-GB"/>
        </w:rPr>
      </w:pPr>
      <w:proofErr w:type="spellStart"/>
      <w:r w:rsidRPr="00147C94">
        <w:rPr>
          <w:rFonts w:ascii="Times New Roman" w:hAnsi="Times New Roman" w:cs="Times New Roman"/>
          <w:color w:val="auto"/>
          <w:sz w:val="20"/>
          <w:lang w:val="en-GB"/>
        </w:rPr>
        <w:t>Ott</w:t>
      </w:r>
      <w:proofErr w:type="spellEnd"/>
      <w:r w:rsidRPr="00147C94">
        <w:rPr>
          <w:rFonts w:ascii="Times New Roman" w:hAnsi="Times New Roman" w:cs="Times New Roman"/>
          <w:color w:val="auto"/>
          <w:sz w:val="20"/>
          <w:lang w:val="en-GB"/>
        </w:rPr>
        <w:t xml:space="preserve">, K.M. </w:t>
      </w:r>
      <w:r w:rsidRPr="00147C94">
        <w:rPr>
          <w:rFonts w:ascii="Times New Roman" w:hAnsi="Times New Roman" w:cs="Times New Roman"/>
          <w:i/>
          <w:iCs/>
          <w:color w:val="auto"/>
          <w:sz w:val="20"/>
          <w:lang w:val="en-GB"/>
        </w:rPr>
        <w:t xml:space="preserve">Sex and the Seminary: Preparing Ministers for Sexual Health and Justice. </w:t>
      </w:r>
      <w:r w:rsidRPr="00147C94">
        <w:rPr>
          <w:rFonts w:ascii="Times New Roman" w:hAnsi="Times New Roman" w:cs="Times New Roman"/>
          <w:color w:val="auto"/>
          <w:sz w:val="20"/>
          <w:lang w:val="en-GB"/>
        </w:rPr>
        <w:t>New York: Religious Institute on Sexual Morality, Justice and Healing, 2009.</w:t>
      </w:r>
    </w:p>
    <w:p w:rsidR="006547CE" w:rsidRPr="00147C94" w:rsidRDefault="006547CE" w:rsidP="006547CE">
      <w:pPr>
        <w:pStyle w:val="Default"/>
        <w:rPr>
          <w:rFonts w:ascii="Times New Roman" w:hAnsi="Times New Roman" w:cs="Times New Roman"/>
          <w:color w:val="auto"/>
          <w:sz w:val="20"/>
          <w:lang w:val="en-GB"/>
        </w:rPr>
      </w:pPr>
      <w:proofErr w:type="spellStart"/>
      <w:r w:rsidRPr="00147C94">
        <w:rPr>
          <w:rFonts w:ascii="Times New Roman" w:hAnsi="Times New Roman" w:cs="Times New Roman"/>
          <w:color w:val="auto"/>
          <w:sz w:val="20"/>
          <w:lang w:val="en-GB"/>
        </w:rPr>
        <w:t>Plante</w:t>
      </w:r>
      <w:proofErr w:type="spellEnd"/>
      <w:r w:rsidRPr="00147C94">
        <w:rPr>
          <w:rFonts w:ascii="Times New Roman" w:hAnsi="Times New Roman" w:cs="Times New Roman"/>
          <w:color w:val="auto"/>
          <w:sz w:val="20"/>
          <w:lang w:val="en-GB"/>
        </w:rPr>
        <w:t xml:space="preserve">, T.G., G.M. Manuel and C. Bryant. “Personality and Cognitive Functioning Among Sexual Offending Roman Catholic Priests.” </w:t>
      </w:r>
      <w:r w:rsidRPr="00147C94">
        <w:rPr>
          <w:rFonts w:ascii="Times New Roman" w:hAnsi="Times New Roman" w:cs="Times New Roman"/>
          <w:i/>
          <w:iCs/>
          <w:color w:val="auto"/>
          <w:sz w:val="20"/>
          <w:lang w:val="en-GB"/>
        </w:rPr>
        <w:t>Pastoral Psychology</w:t>
      </w:r>
      <w:r w:rsidRPr="00147C94">
        <w:rPr>
          <w:rFonts w:ascii="Times New Roman" w:hAnsi="Times New Roman" w:cs="Times New Roman"/>
          <w:color w:val="auto"/>
          <w:sz w:val="20"/>
          <w:lang w:val="en-GB"/>
        </w:rPr>
        <w:t>, 45, 129-139, 1996.</w:t>
      </w:r>
    </w:p>
    <w:p w:rsidR="006547CE" w:rsidRPr="00147C94" w:rsidRDefault="006547CE" w:rsidP="006547CE">
      <w:pPr>
        <w:pStyle w:val="Default"/>
        <w:rPr>
          <w:rFonts w:ascii="Times New Roman" w:hAnsi="Times New Roman" w:cs="Times New Roman"/>
          <w:color w:val="auto"/>
          <w:sz w:val="20"/>
          <w:lang w:val="en-GB"/>
        </w:rPr>
      </w:pPr>
      <w:proofErr w:type="spellStart"/>
      <w:r w:rsidRPr="00147C94">
        <w:rPr>
          <w:rFonts w:ascii="Times New Roman" w:hAnsi="Times New Roman" w:cs="Times New Roman"/>
          <w:color w:val="auto"/>
          <w:sz w:val="20"/>
          <w:lang w:val="en-GB"/>
        </w:rPr>
        <w:t>Rohlheiser</w:t>
      </w:r>
      <w:proofErr w:type="spellEnd"/>
      <w:r w:rsidRPr="00147C94">
        <w:rPr>
          <w:rFonts w:ascii="Times New Roman" w:hAnsi="Times New Roman" w:cs="Times New Roman"/>
          <w:color w:val="auto"/>
          <w:sz w:val="20"/>
          <w:lang w:val="en-GB"/>
        </w:rPr>
        <w:t xml:space="preserve">, R. </w:t>
      </w:r>
      <w:r w:rsidRPr="00147C94">
        <w:rPr>
          <w:rFonts w:ascii="Times New Roman" w:hAnsi="Times New Roman" w:cs="Times New Roman"/>
          <w:i/>
          <w:iCs/>
          <w:color w:val="auto"/>
          <w:sz w:val="20"/>
          <w:lang w:val="en-GB"/>
        </w:rPr>
        <w:t xml:space="preserve">The Holy Longing: The Search for a Christian Spirituality. </w:t>
      </w:r>
      <w:r w:rsidRPr="00147C94">
        <w:rPr>
          <w:rFonts w:ascii="Times New Roman" w:hAnsi="Times New Roman" w:cs="Times New Roman"/>
          <w:color w:val="auto"/>
          <w:sz w:val="20"/>
          <w:lang w:val="en-GB"/>
        </w:rPr>
        <w:t xml:space="preserve">New York: Doubleday, 1999. </w:t>
      </w:r>
    </w:p>
    <w:p w:rsidR="006547CE" w:rsidRPr="00147C94" w:rsidRDefault="006547CE" w:rsidP="006547CE">
      <w:pPr>
        <w:pStyle w:val="CM31"/>
        <w:spacing w:line="231" w:lineRule="atLeast"/>
        <w:jc w:val="both"/>
        <w:rPr>
          <w:rFonts w:ascii="Times New Roman" w:hAnsi="Times New Roman" w:cs="Times New Roman"/>
          <w:sz w:val="20"/>
          <w:lang w:val="en-GB"/>
        </w:rPr>
      </w:pPr>
      <w:r w:rsidRPr="00147C94">
        <w:rPr>
          <w:rFonts w:ascii="Times New Roman" w:hAnsi="Times New Roman" w:cs="Times New Roman"/>
          <w:sz w:val="20"/>
          <w:lang w:val="en-GB"/>
        </w:rPr>
        <w:t xml:space="preserve">Rossetti, S.J. (Ed.). </w:t>
      </w:r>
      <w:r w:rsidRPr="00147C94">
        <w:rPr>
          <w:rFonts w:ascii="Times New Roman" w:hAnsi="Times New Roman" w:cs="Times New Roman"/>
          <w:i/>
          <w:iCs/>
          <w:sz w:val="20"/>
          <w:lang w:val="en-GB"/>
        </w:rPr>
        <w:t xml:space="preserve">Slayer of the Soul: Child Sexual Abuse and the Catholic Church. </w:t>
      </w:r>
      <w:r w:rsidRPr="00147C94">
        <w:rPr>
          <w:rFonts w:ascii="Times New Roman" w:hAnsi="Times New Roman" w:cs="Times New Roman"/>
          <w:sz w:val="20"/>
          <w:lang w:val="en-GB"/>
        </w:rPr>
        <w:t xml:space="preserve">Mystic, Connecticut: Twenty-Third Publications, 1995. </w:t>
      </w:r>
    </w:p>
    <w:p w:rsidR="006547CE" w:rsidRPr="00147C94" w:rsidRDefault="006547CE" w:rsidP="006547CE">
      <w:pPr>
        <w:pStyle w:val="CM31"/>
        <w:spacing w:line="231" w:lineRule="atLeast"/>
        <w:jc w:val="both"/>
        <w:rPr>
          <w:rFonts w:ascii="Times New Roman" w:hAnsi="Times New Roman" w:cs="Times New Roman"/>
          <w:sz w:val="20"/>
          <w:lang w:val="en-GB"/>
        </w:rPr>
      </w:pPr>
      <w:r w:rsidRPr="00147C94">
        <w:rPr>
          <w:rFonts w:ascii="Times New Roman" w:hAnsi="Times New Roman" w:cs="Times New Roman"/>
          <w:sz w:val="20"/>
          <w:lang w:val="en-GB"/>
        </w:rPr>
        <w:t xml:space="preserve">Rossetti, S.J. (Ed.). </w:t>
      </w:r>
      <w:r w:rsidRPr="00147C94">
        <w:rPr>
          <w:rFonts w:ascii="Times New Roman" w:hAnsi="Times New Roman" w:cs="Times New Roman"/>
          <w:i/>
          <w:iCs/>
          <w:sz w:val="20"/>
          <w:lang w:val="en-GB"/>
        </w:rPr>
        <w:t xml:space="preserve">A Tragic Grace: The Catholic Church and Child Sexual Abuse. </w:t>
      </w:r>
      <w:r w:rsidRPr="00147C94">
        <w:rPr>
          <w:rFonts w:ascii="Times New Roman" w:hAnsi="Times New Roman" w:cs="Times New Roman"/>
          <w:sz w:val="20"/>
          <w:lang w:val="en-GB"/>
        </w:rPr>
        <w:t xml:space="preserve">New York: Liturgical Press, 1996. </w:t>
      </w:r>
    </w:p>
    <w:p w:rsidR="006547CE" w:rsidRPr="00147C94" w:rsidRDefault="006547CE" w:rsidP="006547CE">
      <w:pPr>
        <w:pStyle w:val="CM19"/>
        <w:jc w:val="both"/>
        <w:rPr>
          <w:rFonts w:ascii="Times New Roman" w:hAnsi="Times New Roman" w:cs="Times New Roman"/>
          <w:sz w:val="20"/>
          <w:lang w:val="en-GB"/>
        </w:rPr>
      </w:pPr>
      <w:r w:rsidRPr="00147C94">
        <w:rPr>
          <w:rFonts w:ascii="Times New Roman" w:hAnsi="Times New Roman" w:cs="Times New Roman"/>
          <w:sz w:val="20"/>
          <w:lang w:val="en-GB"/>
        </w:rPr>
        <w:t xml:space="preserve">United States Conference of Catholic Bishops. </w:t>
      </w:r>
      <w:r w:rsidRPr="00147C94">
        <w:rPr>
          <w:rFonts w:ascii="Times New Roman" w:hAnsi="Times New Roman" w:cs="Times New Roman"/>
          <w:i/>
          <w:iCs/>
          <w:sz w:val="20"/>
          <w:lang w:val="en-GB"/>
        </w:rPr>
        <w:t xml:space="preserve">Program for Priestly Formation: Fifth Edition. </w:t>
      </w:r>
      <w:r w:rsidRPr="00147C94">
        <w:rPr>
          <w:rFonts w:ascii="Times New Roman" w:hAnsi="Times New Roman" w:cs="Times New Roman"/>
          <w:sz w:val="20"/>
          <w:lang w:val="en-GB"/>
        </w:rPr>
        <w:t xml:space="preserve">Washington, DC: Author, 2006. </w:t>
      </w:r>
    </w:p>
    <w:p w:rsidR="006547CE" w:rsidRPr="00147C94" w:rsidRDefault="006547CE" w:rsidP="006547CE">
      <w:pPr>
        <w:pStyle w:val="CM19"/>
        <w:jc w:val="both"/>
        <w:rPr>
          <w:rFonts w:ascii="Times New Roman" w:hAnsi="Times New Roman" w:cs="Times New Roman"/>
          <w:sz w:val="20"/>
          <w:lang w:val="en-GB"/>
        </w:rPr>
      </w:pPr>
      <w:r w:rsidRPr="00147C94">
        <w:rPr>
          <w:rFonts w:ascii="Times New Roman" w:hAnsi="Times New Roman" w:cs="Times New Roman"/>
          <w:sz w:val="20"/>
          <w:lang w:val="en-GB"/>
        </w:rPr>
        <w:t xml:space="preserve">United States Conference of Catholic Bishops. </w:t>
      </w:r>
      <w:r w:rsidRPr="00147C94">
        <w:rPr>
          <w:rFonts w:ascii="Times New Roman" w:hAnsi="Times New Roman" w:cs="Times New Roman"/>
          <w:i/>
          <w:iCs/>
          <w:sz w:val="20"/>
          <w:lang w:val="en-GB"/>
        </w:rPr>
        <w:t xml:space="preserve">John Jay Researchers Offer Update On Causes And Context Study; Early Findings Confirm Steep Decline In Sexual Abuse Cases After 1985, Emphasize the Importance of Seminary Training </w:t>
      </w:r>
      <w:r w:rsidRPr="00147C94">
        <w:rPr>
          <w:rFonts w:ascii="Times New Roman" w:hAnsi="Times New Roman" w:cs="Times New Roman"/>
          <w:sz w:val="20"/>
          <w:lang w:val="en-GB"/>
        </w:rPr>
        <w:t xml:space="preserve">[Press release November 17, 2009]. Retrieved from http://www.usccb.org/comm/archives /2009/09-240.shtml. </w:t>
      </w:r>
    </w:p>
    <w:p w:rsidR="006547CE" w:rsidRPr="00147C94" w:rsidRDefault="006547CE" w:rsidP="006547CE">
      <w:pPr>
        <w:pStyle w:val="Default"/>
        <w:rPr>
          <w:rFonts w:ascii="Times New Roman" w:hAnsi="Times New Roman" w:cs="Times New Roman"/>
          <w:sz w:val="20"/>
          <w:lang w:val="en-GB"/>
        </w:rPr>
      </w:pPr>
      <w:bookmarkStart w:id="2" w:name="_GoBack"/>
      <w:bookmarkEnd w:id="0"/>
      <w:bookmarkEnd w:id="1"/>
      <w:bookmarkEnd w:id="2"/>
    </w:p>
    <w:sectPr w:rsidR="006547CE" w:rsidRPr="00147C94" w:rsidSect="00086E1D">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7B3" w:rsidRDefault="009317B3" w:rsidP="00860D67">
      <w:pPr>
        <w:spacing w:after="0" w:line="240" w:lineRule="auto"/>
      </w:pPr>
      <w:r>
        <w:separator/>
      </w:r>
    </w:p>
  </w:endnote>
  <w:endnote w:type="continuationSeparator" w:id="0">
    <w:p w:rsidR="009317B3" w:rsidRDefault="009317B3" w:rsidP="00860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HHIH P+ Avenir">
    <w:altName w:val="Avenir"/>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HMNF C+ Brothers">
    <w:altName w:val="Brothers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861595"/>
      <w:docPartObj>
        <w:docPartGallery w:val="Page Numbers (Bottom of Page)"/>
        <w:docPartUnique/>
      </w:docPartObj>
    </w:sdtPr>
    <w:sdtEndPr/>
    <w:sdtContent>
      <w:p w:rsidR="00860D67" w:rsidRDefault="00FC0E59">
        <w:pPr>
          <w:pStyle w:val="Pidipagina"/>
          <w:jc w:val="center"/>
        </w:pPr>
        <w:r>
          <w:fldChar w:fldCharType="begin"/>
        </w:r>
        <w:r>
          <w:instrText xml:space="preserve"> PAGE   \* MERGEFORMAT </w:instrText>
        </w:r>
        <w:r>
          <w:fldChar w:fldCharType="separate"/>
        </w:r>
        <w:r w:rsidR="00181FCD">
          <w:rPr>
            <w:noProof/>
          </w:rPr>
          <w:t>1</w:t>
        </w:r>
        <w:r>
          <w:rPr>
            <w:noProof/>
          </w:rPr>
          <w:fldChar w:fldCharType="end"/>
        </w:r>
      </w:p>
    </w:sdtContent>
  </w:sdt>
  <w:p w:rsidR="00860D67" w:rsidRDefault="00860D6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7B3" w:rsidRDefault="009317B3" w:rsidP="00860D67">
      <w:pPr>
        <w:spacing w:after="0" w:line="240" w:lineRule="auto"/>
      </w:pPr>
      <w:r>
        <w:separator/>
      </w:r>
    </w:p>
  </w:footnote>
  <w:footnote w:type="continuationSeparator" w:id="0">
    <w:p w:rsidR="009317B3" w:rsidRDefault="009317B3" w:rsidP="00860D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FF8"/>
    <w:rsid w:val="00086E1D"/>
    <w:rsid w:val="00147C94"/>
    <w:rsid w:val="00181FCD"/>
    <w:rsid w:val="00214EEC"/>
    <w:rsid w:val="003F26B4"/>
    <w:rsid w:val="00455C9D"/>
    <w:rsid w:val="004A1BB3"/>
    <w:rsid w:val="004E50C5"/>
    <w:rsid w:val="006547CE"/>
    <w:rsid w:val="00744CA8"/>
    <w:rsid w:val="00801E39"/>
    <w:rsid w:val="00860D67"/>
    <w:rsid w:val="008D08BF"/>
    <w:rsid w:val="009158F3"/>
    <w:rsid w:val="009317B3"/>
    <w:rsid w:val="0097382C"/>
    <w:rsid w:val="00997E20"/>
    <w:rsid w:val="00E345E5"/>
    <w:rsid w:val="00EC0FF8"/>
    <w:rsid w:val="00F11A3D"/>
    <w:rsid w:val="00FC0E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C0FF8"/>
    <w:pPr>
      <w:widowControl w:val="0"/>
      <w:autoSpaceDE w:val="0"/>
      <w:autoSpaceDN w:val="0"/>
      <w:adjustRightInd w:val="0"/>
      <w:spacing w:after="0" w:line="240" w:lineRule="auto"/>
    </w:pPr>
    <w:rPr>
      <w:rFonts w:ascii="GHHIH P+ Avenir" w:hAnsi="GHHIH P+ Avenir" w:cs="GHHIH P+ Avenir"/>
      <w:color w:val="000000"/>
      <w:sz w:val="24"/>
      <w:szCs w:val="24"/>
    </w:rPr>
  </w:style>
  <w:style w:type="paragraph" w:customStyle="1" w:styleId="CM10">
    <w:name w:val="CM10"/>
    <w:basedOn w:val="Default"/>
    <w:next w:val="Default"/>
    <w:uiPriority w:val="99"/>
    <w:rsid w:val="009158F3"/>
    <w:pPr>
      <w:spacing w:line="263" w:lineRule="atLeast"/>
    </w:pPr>
    <w:rPr>
      <w:rFonts w:cstheme="minorBidi"/>
      <w:color w:val="auto"/>
    </w:rPr>
  </w:style>
  <w:style w:type="paragraph" w:customStyle="1" w:styleId="CM31">
    <w:name w:val="CM31"/>
    <w:basedOn w:val="Default"/>
    <w:next w:val="Default"/>
    <w:uiPriority w:val="99"/>
    <w:rsid w:val="00F11A3D"/>
    <w:rPr>
      <w:rFonts w:cstheme="minorBidi"/>
      <w:color w:val="auto"/>
    </w:rPr>
  </w:style>
  <w:style w:type="table" w:styleId="Grigliatabella">
    <w:name w:val="Table Grid"/>
    <w:basedOn w:val="Tabellanormale"/>
    <w:uiPriority w:val="59"/>
    <w:rsid w:val="00F11A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M39">
    <w:name w:val="CM39"/>
    <w:basedOn w:val="Default"/>
    <w:next w:val="Default"/>
    <w:uiPriority w:val="99"/>
    <w:rsid w:val="00F11A3D"/>
    <w:rPr>
      <w:rFonts w:cstheme="minorBidi"/>
      <w:color w:val="auto"/>
    </w:rPr>
  </w:style>
  <w:style w:type="paragraph" w:styleId="Nessunaspaziatura">
    <w:name w:val="No Spacing"/>
    <w:uiPriority w:val="1"/>
    <w:qFormat/>
    <w:rsid w:val="00F11A3D"/>
    <w:pPr>
      <w:spacing w:after="0" w:line="240" w:lineRule="auto"/>
    </w:pPr>
  </w:style>
  <w:style w:type="paragraph" w:customStyle="1" w:styleId="CM5">
    <w:name w:val="CM5"/>
    <w:basedOn w:val="Default"/>
    <w:next w:val="Default"/>
    <w:uiPriority w:val="99"/>
    <w:rsid w:val="00F11A3D"/>
    <w:pPr>
      <w:spacing w:line="260" w:lineRule="atLeast"/>
    </w:pPr>
    <w:rPr>
      <w:rFonts w:cstheme="minorBidi"/>
      <w:color w:val="auto"/>
    </w:rPr>
  </w:style>
  <w:style w:type="paragraph" w:customStyle="1" w:styleId="CM33">
    <w:name w:val="CM33"/>
    <w:basedOn w:val="Default"/>
    <w:next w:val="Default"/>
    <w:uiPriority w:val="99"/>
    <w:rsid w:val="008D08BF"/>
    <w:rPr>
      <w:rFonts w:cstheme="minorBidi"/>
      <w:color w:val="auto"/>
    </w:rPr>
  </w:style>
  <w:style w:type="paragraph" w:styleId="Intestazione">
    <w:name w:val="header"/>
    <w:basedOn w:val="Normale"/>
    <w:link w:val="IntestazioneCarattere"/>
    <w:uiPriority w:val="99"/>
    <w:semiHidden/>
    <w:unhideWhenUsed/>
    <w:rsid w:val="00860D6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860D67"/>
  </w:style>
  <w:style w:type="paragraph" w:styleId="Pidipagina">
    <w:name w:val="footer"/>
    <w:basedOn w:val="Normale"/>
    <w:link w:val="PidipaginaCarattere"/>
    <w:uiPriority w:val="99"/>
    <w:unhideWhenUsed/>
    <w:rsid w:val="00860D6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60D67"/>
  </w:style>
  <w:style w:type="paragraph" w:styleId="Testofumetto">
    <w:name w:val="Balloon Text"/>
    <w:basedOn w:val="Normale"/>
    <w:link w:val="TestofumettoCarattere"/>
    <w:uiPriority w:val="99"/>
    <w:semiHidden/>
    <w:unhideWhenUsed/>
    <w:rsid w:val="00744CA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4CA8"/>
    <w:rPr>
      <w:rFonts w:ascii="Tahoma" w:hAnsi="Tahoma" w:cs="Tahoma"/>
      <w:sz w:val="16"/>
      <w:szCs w:val="16"/>
    </w:rPr>
  </w:style>
  <w:style w:type="paragraph" w:customStyle="1" w:styleId="CM19">
    <w:name w:val="CM19"/>
    <w:basedOn w:val="Default"/>
    <w:next w:val="Default"/>
    <w:uiPriority w:val="99"/>
    <w:rsid w:val="006547CE"/>
    <w:pPr>
      <w:spacing w:line="23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C0FF8"/>
    <w:pPr>
      <w:widowControl w:val="0"/>
      <w:autoSpaceDE w:val="0"/>
      <w:autoSpaceDN w:val="0"/>
      <w:adjustRightInd w:val="0"/>
      <w:spacing w:after="0" w:line="240" w:lineRule="auto"/>
    </w:pPr>
    <w:rPr>
      <w:rFonts w:ascii="GHHIH P+ Avenir" w:hAnsi="GHHIH P+ Avenir" w:cs="GHHIH P+ Avenir"/>
      <w:color w:val="000000"/>
      <w:sz w:val="24"/>
      <w:szCs w:val="24"/>
    </w:rPr>
  </w:style>
  <w:style w:type="paragraph" w:customStyle="1" w:styleId="CM10">
    <w:name w:val="CM10"/>
    <w:basedOn w:val="Default"/>
    <w:next w:val="Default"/>
    <w:uiPriority w:val="99"/>
    <w:rsid w:val="009158F3"/>
    <w:pPr>
      <w:spacing w:line="263" w:lineRule="atLeast"/>
    </w:pPr>
    <w:rPr>
      <w:rFonts w:cstheme="minorBidi"/>
      <w:color w:val="auto"/>
    </w:rPr>
  </w:style>
  <w:style w:type="paragraph" w:customStyle="1" w:styleId="CM31">
    <w:name w:val="CM31"/>
    <w:basedOn w:val="Default"/>
    <w:next w:val="Default"/>
    <w:uiPriority w:val="99"/>
    <w:rsid w:val="00F11A3D"/>
    <w:rPr>
      <w:rFonts w:cstheme="minorBidi"/>
      <w:color w:val="auto"/>
    </w:rPr>
  </w:style>
  <w:style w:type="table" w:styleId="Grigliatabella">
    <w:name w:val="Table Grid"/>
    <w:basedOn w:val="Tabellanormale"/>
    <w:uiPriority w:val="59"/>
    <w:rsid w:val="00F11A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M39">
    <w:name w:val="CM39"/>
    <w:basedOn w:val="Default"/>
    <w:next w:val="Default"/>
    <w:uiPriority w:val="99"/>
    <w:rsid w:val="00F11A3D"/>
    <w:rPr>
      <w:rFonts w:cstheme="minorBidi"/>
      <w:color w:val="auto"/>
    </w:rPr>
  </w:style>
  <w:style w:type="paragraph" w:styleId="Nessunaspaziatura">
    <w:name w:val="No Spacing"/>
    <w:uiPriority w:val="1"/>
    <w:qFormat/>
    <w:rsid w:val="00F11A3D"/>
    <w:pPr>
      <w:spacing w:after="0" w:line="240" w:lineRule="auto"/>
    </w:pPr>
  </w:style>
  <w:style w:type="paragraph" w:customStyle="1" w:styleId="CM5">
    <w:name w:val="CM5"/>
    <w:basedOn w:val="Default"/>
    <w:next w:val="Default"/>
    <w:uiPriority w:val="99"/>
    <w:rsid w:val="00F11A3D"/>
    <w:pPr>
      <w:spacing w:line="260" w:lineRule="atLeast"/>
    </w:pPr>
    <w:rPr>
      <w:rFonts w:cstheme="minorBidi"/>
      <w:color w:val="auto"/>
    </w:rPr>
  </w:style>
  <w:style w:type="paragraph" w:customStyle="1" w:styleId="CM33">
    <w:name w:val="CM33"/>
    <w:basedOn w:val="Default"/>
    <w:next w:val="Default"/>
    <w:uiPriority w:val="99"/>
    <w:rsid w:val="008D08BF"/>
    <w:rPr>
      <w:rFonts w:cstheme="minorBidi"/>
      <w:color w:val="auto"/>
    </w:rPr>
  </w:style>
  <w:style w:type="paragraph" w:styleId="Intestazione">
    <w:name w:val="header"/>
    <w:basedOn w:val="Normale"/>
    <w:link w:val="IntestazioneCarattere"/>
    <w:uiPriority w:val="99"/>
    <w:semiHidden/>
    <w:unhideWhenUsed/>
    <w:rsid w:val="00860D6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860D67"/>
  </w:style>
  <w:style w:type="paragraph" w:styleId="Pidipagina">
    <w:name w:val="footer"/>
    <w:basedOn w:val="Normale"/>
    <w:link w:val="PidipaginaCarattere"/>
    <w:uiPriority w:val="99"/>
    <w:unhideWhenUsed/>
    <w:rsid w:val="00860D6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60D67"/>
  </w:style>
  <w:style w:type="paragraph" w:styleId="Testofumetto">
    <w:name w:val="Balloon Text"/>
    <w:basedOn w:val="Normale"/>
    <w:link w:val="TestofumettoCarattere"/>
    <w:uiPriority w:val="99"/>
    <w:semiHidden/>
    <w:unhideWhenUsed/>
    <w:rsid w:val="00744CA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4CA8"/>
    <w:rPr>
      <w:rFonts w:ascii="Tahoma" w:hAnsi="Tahoma" w:cs="Tahoma"/>
      <w:sz w:val="16"/>
      <w:szCs w:val="16"/>
    </w:rPr>
  </w:style>
  <w:style w:type="paragraph" w:customStyle="1" w:styleId="CM19">
    <w:name w:val="CM19"/>
    <w:basedOn w:val="Default"/>
    <w:next w:val="Default"/>
    <w:uiPriority w:val="99"/>
    <w:rsid w:val="006547CE"/>
    <w:pPr>
      <w:spacing w:line="23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1185</TotalTime>
  <Pages>1</Pages>
  <Words>3693</Words>
  <Characters>21052</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24696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Matthew</cp:lastModifiedBy>
  <cp:revision>3</cp:revision>
  <dcterms:created xsi:type="dcterms:W3CDTF">2011-07-01T06:42:00Z</dcterms:created>
  <dcterms:modified xsi:type="dcterms:W3CDTF">2011-07-01T06:42:00Z</dcterms:modified>
</cp:coreProperties>
</file>