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Spacing w:w="0" w:type="dxa"/>
        <w:tblBorders>
          <w:bottom w:val="single" w:sz="6" w:space="0" w:color="000000"/>
        </w:tblBorders>
        <w:tblCellMar>
          <w:left w:w="0" w:type="dxa"/>
          <w:right w:w="0" w:type="dxa"/>
        </w:tblCellMar>
        <w:tblLook w:val="04A0" w:firstRow="1" w:lastRow="0" w:firstColumn="1" w:lastColumn="0" w:noHBand="0" w:noVBand="1"/>
      </w:tblPr>
      <w:tblGrid>
        <w:gridCol w:w="9638"/>
      </w:tblGrid>
      <w:tr w:rsidR="008C38E3" w:rsidRPr="008C38E3" w:rsidTr="008C38E3">
        <w:trPr>
          <w:trHeight w:val="210"/>
          <w:tblCellSpacing w:w="0" w:type="dxa"/>
        </w:trPr>
        <w:tc>
          <w:tcPr>
            <w:tcW w:w="0" w:type="auto"/>
            <w:hideMark/>
          </w:tcPr>
          <w:p w:rsidR="008C38E3" w:rsidRPr="008C38E3" w:rsidRDefault="008C38E3" w:rsidP="008C38E3">
            <w:pPr>
              <w:spacing w:after="0" w:line="240" w:lineRule="auto"/>
              <w:jc w:val="center"/>
              <w:rPr>
                <w:rFonts w:ascii="Verdana" w:eastAsia="Times New Roman" w:hAnsi="Verdana" w:cs="Times New Roman"/>
                <w:b/>
                <w:bCs/>
                <w:color w:val="FF6600"/>
                <w:sz w:val="18"/>
                <w:szCs w:val="18"/>
                <w:lang w:eastAsia="it-IT"/>
              </w:rPr>
            </w:pPr>
            <w:r w:rsidRPr="008C38E3">
              <w:rPr>
                <w:rFonts w:ascii="Verdana" w:eastAsia="Times New Roman" w:hAnsi="Verdana" w:cs="Times New Roman"/>
                <w:b/>
                <w:bCs/>
                <w:color w:val="FF6600"/>
                <w:sz w:val="18"/>
                <w:szCs w:val="18"/>
                <w:lang w:eastAsia="it-IT"/>
              </w:rPr>
              <w:t xml:space="preserve">CHAPTER. I </w:t>
            </w:r>
          </w:p>
        </w:tc>
      </w:tr>
      <w:tr w:rsidR="008C38E3" w:rsidRPr="008C38E3" w:rsidTr="008C38E3">
        <w:trPr>
          <w:trHeight w:val="270"/>
          <w:tblCellSpacing w:w="0" w:type="dxa"/>
        </w:trPr>
        <w:tc>
          <w:tcPr>
            <w:tcW w:w="0" w:type="auto"/>
            <w:hideMark/>
          </w:tcPr>
          <w:p w:rsidR="008C38E3" w:rsidRPr="008C38E3" w:rsidRDefault="008C38E3" w:rsidP="008C38E3">
            <w:pPr>
              <w:spacing w:after="0" w:line="240" w:lineRule="auto"/>
              <w:jc w:val="center"/>
              <w:rPr>
                <w:rFonts w:ascii="Arial" w:eastAsia="Times New Roman" w:hAnsi="Arial" w:cs="Arial"/>
                <w:color w:val="000000"/>
                <w:sz w:val="18"/>
                <w:szCs w:val="18"/>
                <w:lang w:eastAsia="it-IT"/>
              </w:rPr>
            </w:pPr>
            <w:r w:rsidRPr="008C38E3">
              <w:rPr>
                <w:rFonts w:ascii="Arial" w:eastAsia="Times New Roman" w:hAnsi="Arial" w:cs="Arial"/>
                <w:b/>
                <w:bCs/>
                <w:color w:val="000000"/>
                <w:sz w:val="18"/>
                <w:szCs w:val="18"/>
                <w:lang w:eastAsia="it-IT"/>
              </w:rPr>
              <w:t>MISS1ONARY COMMUNITY</w:t>
            </w:r>
          </w:p>
        </w:tc>
      </w:tr>
    </w:tbl>
    <w:p w:rsidR="008C38E3" w:rsidRPr="008C38E3" w:rsidRDefault="008C38E3" w:rsidP="008C38E3">
      <w:pPr>
        <w:spacing w:after="0" w:line="240" w:lineRule="auto"/>
        <w:rPr>
          <w:rFonts w:ascii="Arial" w:eastAsia="Times New Roman" w:hAnsi="Arial" w:cs="Arial"/>
          <w:color w:val="000000"/>
          <w:sz w:val="18"/>
          <w:szCs w:val="18"/>
          <w:lang w:val="en-US" w:eastAsia="it-IT"/>
        </w:rPr>
      </w:pPr>
      <w:r w:rsidRPr="008C38E3">
        <w:rPr>
          <w:rFonts w:ascii="Arial" w:eastAsia="Times New Roman" w:hAnsi="Arial" w:cs="Arial"/>
          <w:b/>
          <w:bCs/>
          <w:color w:val="000000"/>
          <w:sz w:val="18"/>
          <w:szCs w:val="18"/>
          <w:lang w:val="en-US" w:eastAsia="it-IT"/>
        </w:rPr>
        <w:br/>
        <w:t>1. Theological Content</w:t>
      </w:r>
      <w:r w:rsidRPr="008C38E3">
        <w:rPr>
          <w:rFonts w:ascii="Arial" w:eastAsia="Times New Roman" w:hAnsi="Arial" w:cs="Arial"/>
          <w:color w:val="000000"/>
          <w:sz w:val="18"/>
          <w:szCs w:val="18"/>
          <w:lang w:val="en-US" w:eastAsia="it-IT"/>
        </w:rPr>
        <w:br/>
      </w:r>
      <w:r w:rsidRPr="008C38E3">
        <w:rPr>
          <w:rFonts w:ascii="Arial" w:eastAsia="Times New Roman" w:hAnsi="Arial" w:cs="Arial"/>
          <w:color w:val="000000"/>
          <w:sz w:val="18"/>
          <w:szCs w:val="18"/>
          <w:lang w:val="en-US" w:eastAsia="it-IT"/>
        </w:rPr>
        <w:br/>
        <w:t>This chapter is indeed very rich in theological and spiritual content, and invites us to dwell therein at some length. It will be helpful however to examine first of all a few key points that will help us unpack its theological-spiritual content These key points are: its title, its structure, its frame of reference.</w:t>
      </w:r>
      <w:r w:rsidRPr="008C38E3">
        <w:rPr>
          <w:rFonts w:ascii="Arial" w:eastAsia="Times New Roman" w:hAnsi="Arial" w:cs="Arial"/>
          <w:color w:val="000000"/>
          <w:sz w:val="18"/>
          <w:szCs w:val="18"/>
          <w:lang w:val="en-US" w:eastAsia="it-IT"/>
        </w:rPr>
        <w:br/>
      </w:r>
      <w:r w:rsidRPr="008C38E3">
        <w:rPr>
          <w:rFonts w:ascii="Arial" w:eastAsia="Times New Roman" w:hAnsi="Arial" w:cs="Arial"/>
          <w:color w:val="000000"/>
          <w:sz w:val="18"/>
          <w:szCs w:val="18"/>
          <w:lang w:val="en-US" w:eastAsia="it-IT"/>
        </w:rPr>
        <w:br/>
        <w:t>Its title, "Missionary Community," involves an intentional key, setting it apart from other charismatic forms of understanding community. These underscore, for example, its aspect of religiosity or fraternity, as expressed in expressions such as "religious community" or "community-fraternity." Not that the Claretian community isn't a religious and fraternal community; both aspects are essential to it. What does define it in its charismatic makeup and identifies it in the Church, is its condition as "missionary community." Mission is the substantive element for the theological-charismatic understanding of Claretian community. Just as the mission that comes from God situates those who are sent in an internal setting of apostolic outgoing and dispersion, so the Claretian community must be shaped by a permanent and wise missionary relationship with the world.</w:t>
      </w:r>
      <w:r w:rsidRPr="008C38E3">
        <w:rPr>
          <w:rFonts w:ascii="Arial" w:eastAsia="Times New Roman" w:hAnsi="Arial" w:cs="Arial"/>
          <w:color w:val="000000"/>
          <w:sz w:val="18"/>
          <w:szCs w:val="18"/>
          <w:lang w:val="en-US" w:eastAsia="it-IT"/>
        </w:rPr>
        <w:br/>
      </w:r>
      <w:r w:rsidRPr="008C38E3">
        <w:rPr>
          <w:rFonts w:ascii="Arial" w:eastAsia="Times New Roman" w:hAnsi="Arial" w:cs="Arial"/>
          <w:color w:val="000000"/>
          <w:sz w:val="18"/>
          <w:szCs w:val="18"/>
          <w:lang w:val="en-US" w:eastAsia="it-IT"/>
        </w:rPr>
        <w:br/>
        <w:t>Of its very nature, the internal structure of this chapter already transmits a message to which we need to pay special attention. For the reasons given in another section, this chapter embraces both the theme of community and the theme of fraternal charity. The introductory number (n. 10) speaks of communion in its first paragraph and of charity in its second paragraph. Numbers 11-14 deal with community, while numbers 15-19 deal with fraternal charity. The joining of these two themes discloses a second key for understanding the charismatic identity of the Claretian community: the stress on fraternal charity for the comprehension and makeup of the community: the Claretian community must above all be a "fraternal community," or to phrase it from another point of view, an "apostolic fraternity."</w:t>
      </w:r>
      <w:r w:rsidRPr="008C38E3">
        <w:rPr>
          <w:rFonts w:ascii="Arial" w:eastAsia="Times New Roman" w:hAnsi="Arial" w:cs="Arial"/>
          <w:color w:val="000000"/>
          <w:sz w:val="18"/>
          <w:szCs w:val="18"/>
          <w:lang w:val="en-US" w:eastAsia="it-IT"/>
        </w:rPr>
        <w:br/>
      </w:r>
      <w:r w:rsidRPr="008C38E3">
        <w:rPr>
          <w:rFonts w:ascii="Arial" w:eastAsia="Times New Roman" w:hAnsi="Arial" w:cs="Arial"/>
          <w:color w:val="000000"/>
          <w:sz w:val="18"/>
          <w:szCs w:val="18"/>
          <w:lang w:val="en-US" w:eastAsia="it-IT"/>
        </w:rPr>
        <w:br/>
        <w:t>The frame of reference of this chapter is not just the local community, but the Congregation or the congregational community. The designation "missionary community" applies first and foremost to the "congregational community." It is the subject par excellence of our charism, and the subject of our mission.</w:t>
      </w:r>
      <w:r w:rsidRPr="008C38E3">
        <w:rPr>
          <w:rFonts w:ascii="Arial" w:eastAsia="Times New Roman" w:hAnsi="Arial" w:cs="Arial"/>
          <w:color w:val="000000"/>
          <w:sz w:val="18"/>
          <w:szCs w:val="18"/>
          <w:lang w:val="en-US" w:eastAsia="it-IT"/>
        </w:rPr>
        <w:br/>
      </w:r>
      <w:r w:rsidRPr="008C38E3">
        <w:rPr>
          <w:rFonts w:ascii="Arial" w:eastAsia="Times New Roman" w:hAnsi="Arial" w:cs="Arial"/>
          <w:color w:val="000000"/>
          <w:sz w:val="18"/>
          <w:szCs w:val="18"/>
          <w:lang w:val="en-US" w:eastAsia="it-IT"/>
        </w:rPr>
        <w:br/>
      </w:r>
      <w:r w:rsidRPr="008C38E3">
        <w:rPr>
          <w:rFonts w:ascii="Arial" w:eastAsia="Times New Roman" w:hAnsi="Arial" w:cs="Arial"/>
          <w:b/>
          <w:bCs/>
          <w:color w:val="000000"/>
          <w:sz w:val="18"/>
          <w:szCs w:val="18"/>
          <w:lang w:val="en-US" w:eastAsia="it-IT"/>
        </w:rPr>
        <w:t>2. The Outline</w:t>
      </w:r>
      <w:r w:rsidRPr="008C38E3">
        <w:rPr>
          <w:rFonts w:ascii="Arial" w:eastAsia="Times New Roman" w:hAnsi="Arial" w:cs="Arial"/>
          <w:color w:val="000000"/>
          <w:sz w:val="18"/>
          <w:szCs w:val="18"/>
          <w:lang w:val="en-US" w:eastAsia="it-IT"/>
        </w:rPr>
        <w:br/>
      </w:r>
      <w:r w:rsidRPr="008C38E3">
        <w:rPr>
          <w:rFonts w:ascii="Arial" w:eastAsia="Times New Roman" w:hAnsi="Arial" w:cs="Arial"/>
          <w:color w:val="000000"/>
          <w:sz w:val="18"/>
          <w:szCs w:val="18"/>
          <w:lang w:val="en-US" w:eastAsia="it-IT"/>
        </w:rPr>
        <w:br/>
        <w:t>The outline that follows is designed to provide the reader with an overall view of the contents of the chapter:</w:t>
      </w:r>
    </w:p>
    <w:tbl>
      <w:tblPr>
        <w:tblW w:w="5000" w:type="pct"/>
        <w:tblCellSpacing w:w="0" w:type="dxa"/>
        <w:tblCellMar>
          <w:left w:w="0" w:type="dxa"/>
          <w:right w:w="0" w:type="dxa"/>
        </w:tblCellMar>
        <w:tblLook w:val="04A0" w:firstRow="1" w:lastRow="0" w:firstColumn="1" w:lastColumn="0" w:noHBand="0" w:noVBand="1"/>
      </w:tblPr>
      <w:tblGrid>
        <w:gridCol w:w="9638"/>
      </w:tblGrid>
      <w:tr w:rsidR="008C38E3" w:rsidRPr="008C38E3" w:rsidTr="008C38E3">
        <w:trPr>
          <w:trHeight w:val="270"/>
          <w:tblCellSpacing w:w="0" w:type="dxa"/>
        </w:trPr>
        <w:tc>
          <w:tcPr>
            <w:tcW w:w="0" w:type="auto"/>
            <w:hideMark/>
          </w:tcPr>
          <w:p w:rsidR="008C38E3" w:rsidRPr="008C38E3" w:rsidRDefault="008C38E3" w:rsidP="008C38E3">
            <w:pPr>
              <w:spacing w:after="0" w:line="240" w:lineRule="auto"/>
              <w:rPr>
                <w:rFonts w:ascii="Arial" w:eastAsia="Times New Roman" w:hAnsi="Arial" w:cs="Arial"/>
                <w:color w:val="000000"/>
                <w:sz w:val="18"/>
                <w:szCs w:val="18"/>
                <w:lang w:val="en-US" w:eastAsia="it-IT"/>
              </w:rPr>
            </w:pPr>
            <w:r w:rsidRPr="008C38E3">
              <w:rPr>
                <w:rFonts w:ascii="Arial" w:eastAsia="Times New Roman" w:hAnsi="Arial" w:cs="Arial"/>
                <w:color w:val="000000"/>
                <w:sz w:val="18"/>
                <w:szCs w:val="18"/>
                <w:lang w:val="en-US" w:eastAsia="it-IT"/>
              </w:rPr>
              <w:t>No. 10. Evangelical Basis of Community</w:t>
            </w:r>
          </w:p>
        </w:tc>
      </w:tr>
      <w:tr w:rsidR="008C38E3" w:rsidRPr="008C38E3" w:rsidTr="008C38E3">
        <w:trPr>
          <w:trHeight w:val="780"/>
          <w:tblCellSpacing w:w="0" w:type="dxa"/>
        </w:trPr>
        <w:tc>
          <w:tcPr>
            <w:tcW w:w="0" w:type="auto"/>
            <w:hideMark/>
          </w:tcPr>
          <w:p w:rsidR="008C38E3" w:rsidRPr="008C38E3" w:rsidRDefault="008C38E3" w:rsidP="008C38E3">
            <w:pPr>
              <w:numPr>
                <w:ilvl w:val="0"/>
                <w:numId w:val="1"/>
              </w:numPr>
              <w:spacing w:before="100" w:beforeAutospacing="1" w:after="100" w:afterAutospacing="1" w:line="240" w:lineRule="auto"/>
              <w:rPr>
                <w:rFonts w:ascii="Arial" w:eastAsia="Times New Roman" w:hAnsi="Arial" w:cs="Arial"/>
                <w:color w:val="000000"/>
                <w:sz w:val="18"/>
                <w:szCs w:val="18"/>
                <w:lang w:val="en-US" w:eastAsia="it-IT"/>
              </w:rPr>
            </w:pPr>
            <w:r w:rsidRPr="008C38E3">
              <w:rPr>
                <w:rFonts w:ascii="Arial" w:eastAsia="Times New Roman" w:hAnsi="Arial" w:cs="Arial"/>
                <w:color w:val="000000"/>
                <w:sz w:val="18"/>
                <w:szCs w:val="18"/>
                <w:lang w:val="en-US" w:eastAsia="it-IT"/>
              </w:rPr>
              <w:t>The Communion of Christ with the Father and the Spirit</w:t>
            </w:r>
          </w:p>
          <w:p w:rsidR="008C38E3" w:rsidRPr="008C38E3" w:rsidRDefault="008C38E3" w:rsidP="008C38E3">
            <w:pPr>
              <w:numPr>
                <w:ilvl w:val="0"/>
                <w:numId w:val="1"/>
              </w:numPr>
              <w:spacing w:before="100" w:beforeAutospacing="1" w:after="100" w:afterAutospacing="1" w:line="240" w:lineRule="auto"/>
              <w:rPr>
                <w:rFonts w:ascii="Arial" w:eastAsia="Times New Roman" w:hAnsi="Arial" w:cs="Arial"/>
                <w:color w:val="000000"/>
                <w:sz w:val="18"/>
                <w:szCs w:val="18"/>
                <w:lang w:val="en-US" w:eastAsia="it-IT"/>
              </w:rPr>
            </w:pPr>
            <w:r w:rsidRPr="008C38E3">
              <w:rPr>
                <w:rFonts w:ascii="Arial" w:eastAsia="Times New Roman" w:hAnsi="Arial" w:cs="Arial"/>
                <w:color w:val="000000"/>
                <w:sz w:val="18"/>
                <w:szCs w:val="18"/>
                <w:lang w:val="en-US" w:eastAsia="it-IT"/>
              </w:rPr>
              <w:t>The Community of Christ with the Apostles</w:t>
            </w:r>
          </w:p>
          <w:p w:rsidR="008C38E3" w:rsidRPr="008C38E3" w:rsidRDefault="008C38E3" w:rsidP="008C38E3">
            <w:pPr>
              <w:numPr>
                <w:ilvl w:val="0"/>
                <w:numId w:val="1"/>
              </w:numPr>
              <w:spacing w:before="100" w:beforeAutospacing="1" w:after="100" w:afterAutospacing="1" w:line="240" w:lineRule="auto"/>
              <w:rPr>
                <w:rFonts w:ascii="Arial" w:eastAsia="Times New Roman" w:hAnsi="Arial" w:cs="Arial"/>
                <w:color w:val="000000"/>
                <w:sz w:val="18"/>
                <w:szCs w:val="18"/>
                <w:lang w:eastAsia="it-IT"/>
              </w:rPr>
            </w:pPr>
            <w:r w:rsidRPr="008C38E3">
              <w:rPr>
                <w:rFonts w:ascii="Arial" w:eastAsia="Times New Roman" w:hAnsi="Arial" w:cs="Arial"/>
                <w:color w:val="000000"/>
                <w:sz w:val="18"/>
                <w:szCs w:val="18"/>
                <w:lang w:eastAsia="it-IT"/>
              </w:rPr>
              <w:t>The Primitive Christian Community</w:t>
            </w:r>
          </w:p>
          <w:p w:rsidR="008C38E3" w:rsidRPr="008C38E3" w:rsidRDefault="008C38E3" w:rsidP="008C38E3">
            <w:pPr>
              <w:numPr>
                <w:ilvl w:val="0"/>
                <w:numId w:val="1"/>
              </w:numPr>
              <w:spacing w:before="100" w:beforeAutospacing="1" w:after="100" w:afterAutospacing="1" w:line="240" w:lineRule="auto"/>
              <w:rPr>
                <w:rFonts w:ascii="Arial" w:eastAsia="Times New Roman" w:hAnsi="Arial" w:cs="Arial"/>
                <w:color w:val="000000"/>
                <w:sz w:val="18"/>
                <w:szCs w:val="18"/>
                <w:lang w:eastAsia="it-IT"/>
              </w:rPr>
            </w:pPr>
            <w:r w:rsidRPr="008C38E3">
              <w:rPr>
                <w:rFonts w:ascii="Arial" w:eastAsia="Times New Roman" w:hAnsi="Arial" w:cs="Arial"/>
                <w:color w:val="000000"/>
                <w:sz w:val="18"/>
                <w:szCs w:val="18"/>
                <w:lang w:eastAsia="it-IT"/>
              </w:rPr>
              <w:t>Charity Up builds Community</w:t>
            </w:r>
          </w:p>
        </w:tc>
      </w:tr>
      <w:tr w:rsidR="008C38E3" w:rsidRPr="008C38E3" w:rsidTr="008C38E3">
        <w:trPr>
          <w:trHeight w:val="195"/>
          <w:tblCellSpacing w:w="0" w:type="dxa"/>
        </w:trPr>
        <w:tc>
          <w:tcPr>
            <w:tcW w:w="0" w:type="auto"/>
            <w:hideMark/>
          </w:tcPr>
          <w:p w:rsidR="008C38E3" w:rsidRPr="008C38E3" w:rsidRDefault="008C38E3" w:rsidP="008C38E3">
            <w:pPr>
              <w:spacing w:after="0" w:line="240" w:lineRule="auto"/>
              <w:rPr>
                <w:rFonts w:ascii="Arial" w:eastAsia="Times New Roman" w:hAnsi="Arial" w:cs="Arial"/>
                <w:color w:val="000000"/>
                <w:sz w:val="18"/>
                <w:szCs w:val="18"/>
                <w:lang w:val="en-US" w:eastAsia="it-IT"/>
              </w:rPr>
            </w:pPr>
            <w:r w:rsidRPr="008C38E3">
              <w:rPr>
                <w:rFonts w:ascii="Arial" w:eastAsia="Times New Roman" w:hAnsi="Arial" w:cs="Arial"/>
                <w:color w:val="000000"/>
                <w:sz w:val="18"/>
                <w:szCs w:val="18"/>
                <w:lang w:val="en-US" w:eastAsia="it-IT"/>
              </w:rPr>
              <w:t>No. 11. The Congregation as "Community"</w:t>
            </w:r>
          </w:p>
        </w:tc>
      </w:tr>
      <w:tr w:rsidR="008C38E3" w:rsidRPr="008C38E3" w:rsidTr="008C38E3">
        <w:trPr>
          <w:trHeight w:val="585"/>
          <w:tblCellSpacing w:w="0" w:type="dxa"/>
        </w:trPr>
        <w:tc>
          <w:tcPr>
            <w:tcW w:w="0" w:type="auto"/>
            <w:hideMark/>
          </w:tcPr>
          <w:p w:rsidR="008C38E3" w:rsidRPr="008C38E3" w:rsidRDefault="008C38E3" w:rsidP="008C38E3">
            <w:pPr>
              <w:numPr>
                <w:ilvl w:val="0"/>
                <w:numId w:val="2"/>
              </w:numPr>
              <w:spacing w:before="100" w:beforeAutospacing="1" w:after="100" w:afterAutospacing="1" w:line="240" w:lineRule="auto"/>
              <w:rPr>
                <w:rFonts w:ascii="Arial" w:eastAsia="Times New Roman" w:hAnsi="Arial" w:cs="Arial"/>
                <w:color w:val="000000"/>
                <w:sz w:val="18"/>
                <w:szCs w:val="18"/>
                <w:lang w:eastAsia="it-IT"/>
              </w:rPr>
            </w:pPr>
            <w:r w:rsidRPr="008C38E3">
              <w:rPr>
                <w:rFonts w:ascii="Arial" w:eastAsia="Times New Roman" w:hAnsi="Arial" w:cs="Arial"/>
                <w:color w:val="000000"/>
                <w:sz w:val="18"/>
                <w:szCs w:val="18"/>
                <w:lang w:eastAsia="it-IT"/>
              </w:rPr>
              <w:t>Universal Dimension</w:t>
            </w:r>
          </w:p>
          <w:p w:rsidR="008C38E3" w:rsidRPr="008C38E3" w:rsidRDefault="008C38E3" w:rsidP="008C38E3">
            <w:pPr>
              <w:numPr>
                <w:ilvl w:val="0"/>
                <w:numId w:val="2"/>
              </w:numPr>
              <w:spacing w:before="100" w:beforeAutospacing="1" w:after="100" w:afterAutospacing="1" w:line="240" w:lineRule="auto"/>
              <w:rPr>
                <w:rFonts w:ascii="Arial" w:eastAsia="Times New Roman" w:hAnsi="Arial" w:cs="Arial"/>
                <w:color w:val="000000"/>
                <w:sz w:val="18"/>
                <w:szCs w:val="18"/>
                <w:lang w:eastAsia="it-IT"/>
              </w:rPr>
            </w:pPr>
            <w:r w:rsidRPr="008C38E3">
              <w:rPr>
                <w:rFonts w:ascii="Arial" w:eastAsia="Times New Roman" w:hAnsi="Arial" w:cs="Arial"/>
                <w:color w:val="000000"/>
                <w:sz w:val="18"/>
                <w:szCs w:val="18"/>
                <w:lang w:eastAsia="it-IT"/>
              </w:rPr>
              <w:t>Missionary Availability</w:t>
            </w:r>
          </w:p>
          <w:p w:rsidR="008C38E3" w:rsidRPr="008C38E3" w:rsidRDefault="008C38E3" w:rsidP="008C38E3">
            <w:pPr>
              <w:numPr>
                <w:ilvl w:val="0"/>
                <w:numId w:val="2"/>
              </w:numPr>
              <w:spacing w:before="100" w:beforeAutospacing="1" w:after="100" w:afterAutospacing="1" w:line="240" w:lineRule="auto"/>
              <w:rPr>
                <w:rFonts w:ascii="Arial" w:eastAsia="Times New Roman" w:hAnsi="Arial" w:cs="Arial"/>
                <w:color w:val="000000"/>
                <w:sz w:val="18"/>
                <w:szCs w:val="18"/>
                <w:lang w:eastAsia="it-IT"/>
              </w:rPr>
            </w:pPr>
            <w:r w:rsidRPr="008C38E3">
              <w:rPr>
                <w:rFonts w:ascii="Arial" w:eastAsia="Times New Roman" w:hAnsi="Arial" w:cs="Arial"/>
                <w:color w:val="000000"/>
                <w:sz w:val="18"/>
                <w:szCs w:val="18"/>
                <w:lang w:eastAsia="it-IT"/>
              </w:rPr>
              <w:t>Local Community</w:t>
            </w:r>
          </w:p>
        </w:tc>
      </w:tr>
      <w:tr w:rsidR="008C38E3" w:rsidRPr="008C38E3" w:rsidTr="008C38E3">
        <w:trPr>
          <w:trHeight w:val="270"/>
          <w:tblCellSpacing w:w="0" w:type="dxa"/>
        </w:trPr>
        <w:tc>
          <w:tcPr>
            <w:tcW w:w="0" w:type="auto"/>
            <w:hideMark/>
          </w:tcPr>
          <w:p w:rsidR="008C38E3" w:rsidRPr="008C38E3" w:rsidRDefault="008C38E3" w:rsidP="008C38E3">
            <w:pPr>
              <w:spacing w:after="0" w:line="240" w:lineRule="auto"/>
              <w:rPr>
                <w:rFonts w:ascii="Arial" w:eastAsia="Times New Roman" w:hAnsi="Arial" w:cs="Arial"/>
                <w:color w:val="000000"/>
                <w:sz w:val="18"/>
                <w:szCs w:val="18"/>
                <w:lang w:val="en-US" w:eastAsia="it-IT"/>
              </w:rPr>
            </w:pPr>
            <w:r w:rsidRPr="008C38E3">
              <w:rPr>
                <w:rFonts w:ascii="Arial" w:eastAsia="Times New Roman" w:hAnsi="Arial" w:cs="Arial"/>
                <w:color w:val="000000"/>
                <w:sz w:val="18"/>
                <w:szCs w:val="18"/>
                <w:lang w:val="en-US" w:eastAsia="it-IT"/>
              </w:rPr>
              <w:t>No. 12. Missionary Community "ad infra"</w:t>
            </w:r>
          </w:p>
        </w:tc>
      </w:tr>
      <w:tr w:rsidR="008C38E3" w:rsidRPr="008C38E3" w:rsidTr="008C38E3">
        <w:trPr>
          <w:trHeight w:val="390"/>
          <w:tblCellSpacing w:w="0" w:type="dxa"/>
        </w:trPr>
        <w:tc>
          <w:tcPr>
            <w:tcW w:w="0" w:type="auto"/>
            <w:hideMark/>
          </w:tcPr>
          <w:p w:rsidR="008C38E3" w:rsidRPr="008C38E3" w:rsidRDefault="008C38E3" w:rsidP="008C38E3">
            <w:pPr>
              <w:numPr>
                <w:ilvl w:val="0"/>
                <w:numId w:val="3"/>
              </w:numPr>
              <w:spacing w:before="100" w:beforeAutospacing="1" w:after="100" w:afterAutospacing="1" w:line="240" w:lineRule="auto"/>
              <w:rPr>
                <w:rFonts w:ascii="Arial" w:eastAsia="Times New Roman" w:hAnsi="Arial" w:cs="Arial"/>
                <w:color w:val="000000"/>
                <w:sz w:val="18"/>
                <w:szCs w:val="18"/>
                <w:lang w:val="en-US" w:eastAsia="it-IT"/>
              </w:rPr>
            </w:pPr>
            <w:r w:rsidRPr="008C38E3">
              <w:rPr>
                <w:rFonts w:ascii="Arial" w:eastAsia="Times New Roman" w:hAnsi="Arial" w:cs="Arial"/>
                <w:color w:val="000000"/>
                <w:sz w:val="18"/>
                <w:szCs w:val="18"/>
                <w:lang w:val="en-US" w:eastAsia="it-IT"/>
              </w:rPr>
              <w:t>Internal Dynamisms: Eucharist, Prayer, Family Spirit, Co-responsibility.</w:t>
            </w:r>
          </w:p>
          <w:p w:rsidR="008C38E3" w:rsidRPr="008C38E3" w:rsidRDefault="008C38E3" w:rsidP="008C38E3">
            <w:pPr>
              <w:numPr>
                <w:ilvl w:val="0"/>
                <w:numId w:val="3"/>
              </w:numPr>
              <w:spacing w:before="100" w:beforeAutospacing="1" w:after="100" w:afterAutospacing="1" w:line="240" w:lineRule="auto"/>
              <w:rPr>
                <w:rFonts w:ascii="Arial" w:eastAsia="Times New Roman" w:hAnsi="Arial" w:cs="Arial"/>
                <w:color w:val="000000"/>
                <w:sz w:val="18"/>
                <w:szCs w:val="18"/>
                <w:lang w:eastAsia="it-IT"/>
              </w:rPr>
            </w:pPr>
            <w:r w:rsidRPr="008C38E3">
              <w:rPr>
                <w:rFonts w:ascii="Arial" w:eastAsia="Times New Roman" w:hAnsi="Arial" w:cs="Arial"/>
                <w:color w:val="000000"/>
                <w:sz w:val="18"/>
                <w:szCs w:val="18"/>
                <w:lang w:eastAsia="it-IT"/>
              </w:rPr>
              <w:t>Personal Fulfilment in Community</w:t>
            </w:r>
          </w:p>
        </w:tc>
      </w:tr>
      <w:tr w:rsidR="008C38E3" w:rsidRPr="008C38E3" w:rsidTr="008C38E3">
        <w:trPr>
          <w:trHeight w:val="195"/>
          <w:tblCellSpacing w:w="0" w:type="dxa"/>
        </w:trPr>
        <w:tc>
          <w:tcPr>
            <w:tcW w:w="0" w:type="auto"/>
            <w:hideMark/>
          </w:tcPr>
          <w:p w:rsidR="008C38E3" w:rsidRPr="008C38E3" w:rsidRDefault="008C38E3" w:rsidP="008C38E3">
            <w:pPr>
              <w:spacing w:after="0" w:line="240" w:lineRule="auto"/>
              <w:rPr>
                <w:rFonts w:ascii="Arial" w:eastAsia="Times New Roman" w:hAnsi="Arial" w:cs="Arial"/>
                <w:color w:val="000000"/>
                <w:sz w:val="18"/>
                <w:szCs w:val="18"/>
                <w:lang w:val="en-US" w:eastAsia="it-IT"/>
              </w:rPr>
            </w:pPr>
            <w:r w:rsidRPr="008C38E3">
              <w:rPr>
                <w:rFonts w:ascii="Arial" w:eastAsia="Times New Roman" w:hAnsi="Arial" w:cs="Arial"/>
                <w:color w:val="000000"/>
                <w:sz w:val="18"/>
                <w:szCs w:val="18"/>
                <w:lang w:val="en-US" w:eastAsia="it-IT"/>
              </w:rPr>
              <w:t>No. 13. Community of Life in Ministry</w:t>
            </w:r>
          </w:p>
        </w:tc>
      </w:tr>
      <w:tr w:rsidR="008C38E3" w:rsidRPr="008C38E3" w:rsidTr="008C38E3">
        <w:trPr>
          <w:trHeight w:val="585"/>
          <w:tblCellSpacing w:w="0" w:type="dxa"/>
        </w:trPr>
        <w:tc>
          <w:tcPr>
            <w:tcW w:w="0" w:type="auto"/>
            <w:hideMark/>
          </w:tcPr>
          <w:p w:rsidR="008C38E3" w:rsidRPr="008C38E3" w:rsidRDefault="008C38E3" w:rsidP="008C38E3">
            <w:pPr>
              <w:numPr>
                <w:ilvl w:val="0"/>
                <w:numId w:val="4"/>
              </w:numPr>
              <w:spacing w:before="100" w:beforeAutospacing="1" w:after="100" w:afterAutospacing="1" w:line="240" w:lineRule="auto"/>
              <w:rPr>
                <w:rFonts w:ascii="Arial" w:eastAsia="Times New Roman" w:hAnsi="Arial" w:cs="Arial"/>
                <w:color w:val="000000"/>
                <w:sz w:val="18"/>
                <w:szCs w:val="18"/>
                <w:lang w:val="en-US" w:eastAsia="it-IT"/>
              </w:rPr>
            </w:pPr>
            <w:r w:rsidRPr="008C38E3">
              <w:rPr>
                <w:rFonts w:ascii="Arial" w:eastAsia="Times New Roman" w:hAnsi="Arial" w:cs="Arial"/>
                <w:color w:val="000000"/>
                <w:sz w:val="18"/>
                <w:szCs w:val="18"/>
                <w:lang w:val="en-US" w:eastAsia="it-IT"/>
              </w:rPr>
              <w:t>Collaboration in the Ministry of the Word</w:t>
            </w:r>
          </w:p>
          <w:p w:rsidR="008C38E3" w:rsidRPr="008C38E3" w:rsidRDefault="008C38E3" w:rsidP="008C38E3">
            <w:pPr>
              <w:numPr>
                <w:ilvl w:val="0"/>
                <w:numId w:val="4"/>
              </w:numPr>
              <w:spacing w:before="100" w:beforeAutospacing="1" w:after="100" w:afterAutospacing="1" w:line="240" w:lineRule="auto"/>
              <w:rPr>
                <w:rFonts w:ascii="Arial" w:eastAsia="Times New Roman" w:hAnsi="Arial" w:cs="Arial"/>
                <w:color w:val="000000"/>
                <w:sz w:val="18"/>
                <w:szCs w:val="18"/>
                <w:lang w:val="en-US" w:eastAsia="it-IT"/>
              </w:rPr>
            </w:pPr>
            <w:r w:rsidRPr="008C38E3">
              <w:rPr>
                <w:rFonts w:ascii="Arial" w:eastAsia="Times New Roman" w:hAnsi="Arial" w:cs="Arial"/>
                <w:color w:val="000000"/>
                <w:sz w:val="18"/>
                <w:szCs w:val="18"/>
                <w:lang w:val="en-US" w:eastAsia="it-IT"/>
              </w:rPr>
              <w:t>Diverse Ways of Participating in Mission</w:t>
            </w:r>
          </w:p>
          <w:p w:rsidR="008C38E3" w:rsidRPr="008C38E3" w:rsidRDefault="008C38E3" w:rsidP="008C38E3">
            <w:pPr>
              <w:numPr>
                <w:ilvl w:val="0"/>
                <w:numId w:val="4"/>
              </w:numPr>
              <w:spacing w:before="100" w:beforeAutospacing="1" w:after="100" w:afterAutospacing="1" w:line="240" w:lineRule="auto"/>
              <w:rPr>
                <w:rFonts w:ascii="Arial" w:eastAsia="Times New Roman" w:hAnsi="Arial" w:cs="Arial"/>
                <w:color w:val="000000"/>
                <w:sz w:val="18"/>
                <w:szCs w:val="18"/>
                <w:lang w:val="en-US" w:eastAsia="it-IT"/>
              </w:rPr>
            </w:pPr>
            <w:r w:rsidRPr="008C38E3">
              <w:rPr>
                <w:rFonts w:ascii="Arial" w:eastAsia="Times New Roman" w:hAnsi="Arial" w:cs="Arial"/>
                <w:color w:val="000000"/>
                <w:sz w:val="18"/>
                <w:szCs w:val="18"/>
                <w:lang w:val="en-US" w:eastAsia="it-IT"/>
              </w:rPr>
              <w:t>Community Dimension of Personal Ministry</w:t>
            </w:r>
          </w:p>
        </w:tc>
      </w:tr>
      <w:tr w:rsidR="008C38E3" w:rsidRPr="008C38E3" w:rsidTr="008C38E3">
        <w:trPr>
          <w:trHeight w:val="195"/>
          <w:tblCellSpacing w:w="0" w:type="dxa"/>
        </w:trPr>
        <w:tc>
          <w:tcPr>
            <w:tcW w:w="0" w:type="auto"/>
            <w:hideMark/>
          </w:tcPr>
          <w:p w:rsidR="008C38E3" w:rsidRPr="008C38E3" w:rsidRDefault="008C38E3" w:rsidP="008C38E3">
            <w:pPr>
              <w:spacing w:after="0" w:line="240" w:lineRule="auto"/>
              <w:rPr>
                <w:rFonts w:ascii="Arial" w:eastAsia="Times New Roman" w:hAnsi="Arial" w:cs="Arial"/>
                <w:color w:val="000000"/>
                <w:sz w:val="18"/>
                <w:szCs w:val="18"/>
                <w:lang w:val="en-US" w:eastAsia="it-IT"/>
              </w:rPr>
            </w:pPr>
            <w:r w:rsidRPr="008C38E3">
              <w:rPr>
                <w:rFonts w:ascii="Arial" w:eastAsia="Times New Roman" w:hAnsi="Arial" w:cs="Arial"/>
                <w:color w:val="000000"/>
                <w:sz w:val="18"/>
                <w:szCs w:val="18"/>
                <w:lang w:val="en-US" w:eastAsia="it-IT"/>
              </w:rPr>
              <w:t>No. 14. Ecclesial and Socio-cultural Framework of Community</w:t>
            </w:r>
          </w:p>
        </w:tc>
      </w:tr>
      <w:tr w:rsidR="008C38E3" w:rsidRPr="008C38E3" w:rsidTr="008C38E3">
        <w:trPr>
          <w:trHeight w:val="975"/>
          <w:tblCellSpacing w:w="0" w:type="dxa"/>
        </w:trPr>
        <w:tc>
          <w:tcPr>
            <w:tcW w:w="0" w:type="auto"/>
            <w:hideMark/>
          </w:tcPr>
          <w:p w:rsidR="008C38E3" w:rsidRPr="008C38E3" w:rsidRDefault="008C38E3" w:rsidP="008C38E3">
            <w:pPr>
              <w:numPr>
                <w:ilvl w:val="0"/>
                <w:numId w:val="5"/>
              </w:numPr>
              <w:spacing w:before="100" w:beforeAutospacing="1" w:after="100" w:afterAutospacing="1" w:line="240" w:lineRule="auto"/>
              <w:rPr>
                <w:rFonts w:ascii="Arial" w:eastAsia="Times New Roman" w:hAnsi="Arial" w:cs="Arial"/>
                <w:color w:val="000000"/>
                <w:sz w:val="18"/>
                <w:szCs w:val="18"/>
                <w:lang w:val="en-US" w:eastAsia="it-IT"/>
              </w:rPr>
            </w:pPr>
            <w:r w:rsidRPr="008C38E3">
              <w:rPr>
                <w:rFonts w:ascii="Arial" w:eastAsia="Times New Roman" w:hAnsi="Arial" w:cs="Arial"/>
                <w:color w:val="000000"/>
                <w:sz w:val="18"/>
                <w:szCs w:val="18"/>
                <w:lang w:val="en-US" w:eastAsia="it-IT"/>
              </w:rPr>
              <w:t>An Always Updated Service of the Word in the Church</w:t>
            </w:r>
          </w:p>
          <w:p w:rsidR="008C38E3" w:rsidRPr="008C38E3" w:rsidRDefault="008C38E3" w:rsidP="008C38E3">
            <w:pPr>
              <w:numPr>
                <w:ilvl w:val="0"/>
                <w:numId w:val="5"/>
              </w:numPr>
              <w:spacing w:before="100" w:beforeAutospacing="1" w:after="100" w:afterAutospacing="1" w:line="240" w:lineRule="auto"/>
              <w:rPr>
                <w:rFonts w:ascii="Arial" w:eastAsia="Times New Roman" w:hAnsi="Arial" w:cs="Arial"/>
                <w:color w:val="000000"/>
                <w:sz w:val="18"/>
                <w:szCs w:val="18"/>
                <w:lang w:eastAsia="it-IT"/>
              </w:rPr>
            </w:pPr>
            <w:r w:rsidRPr="008C38E3">
              <w:rPr>
                <w:rFonts w:ascii="Arial" w:eastAsia="Times New Roman" w:hAnsi="Arial" w:cs="Arial"/>
                <w:color w:val="000000"/>
                <w:sz w:val="18"/>
                <w:szCs w:val="18"/>
                <w:lang w:eastAsia="it-IT"/>
              </w:rPr>
              <w:t>Insertion in the Particular Church</w:t>
            </w:r>
          </w:p>
          <w:p w:rsidR="008C38E3" w:rsidRPr="008C38E3" w:rsidRDefault="008C38E3" w:rsidP="008C38E3">
            <w:pPr>
              <w:numPr>
                <w:ilvl w:val="0"/>
                <w:numId w:val="5"/>
              </w:numPr>
              <w:spacing w:before="100" w:beforeAutospacing="1" w:after="100" w:afterAutospacing="1" w:line="240" w:lineRule="auto"/>
              <w:rPr>
                <w:rFonts w:ascii="Arial" w:eastAsia="Times New Roman" w:hAnsi="Arial" w:cs="Arial"/>
                <w:color w:val="000000"/>
                <w:sz w:val="18"/>
                <w:szCs w:val="18"/>
                <w:lang w:eastAsia="it-IT"/>
              </w:rPr>
            </w:pPr>
            <w:r w:rsidRPr="008C38E3">
              <w:rPr>
                <w:rFonts w:ascii="Arial" w:eastAsia="Times New Roman" w:hAnsi="Arial" w:cs="Arial"/>
                <w:color w:val="000000"/>
                <w:sz w:val="18"/>
                <w:szCs w:val="18"/>
                <w:lang w:val="en-US" w:eastAsia="it-IT"/>
              </w:rPr>
              <w:t xml:space="preserve">Manner of Missionary Life and Action 75. </w:t>
            </w:r>
            <w:r w:rsidRPr="008C38E3">
              <w:rPr>
                <w:rFonts w:ascii="Arial" w:eastAsia="Times New Roman" w:hAnsi="Arial" w:cs="Arial"/>
                <w:color w:val="000000"/>
                <w:sz w:val="18"/>
                <w:szCs w:val="18"/>
                <w:lang w:eastAsia="it-IT"/>
              </w:rPr>
              <w:t>Community of Fraternal Love</w:t>
            </w:r>
          </w:p>
          <w:p w:rsidR="008C38E3" w:rsidRPr="008C38E3" w:rsidRDefault="008C38E3" w:rsidP="008C38E3">
            <w:pPr>
              <w:numPr>
                <w:ilvl w:val="0"/>
                <w:numId w:val="5"/>
              </w:numPr>
              <w:spacing w:before="100" w:beforeAutospacing="1" w:after="100" w:afterAutospacing="1" w:line="240" w:lineRule="auto"/>
              <w:rPr>
                <w:rFonts w:ascii="Arial" w:eastAsia="Times New Roman" w:hAnsi="Arial" w:cs="Arial"/>
                <w:color w:val="000000"/>
                <w:sz w:val="18"/>
                <w:szCs w:val="18"/>
                <w:lang w:eastAsia="it-IT"/>
              </w:rPr>
            </w:pPr>
            <w:r w:rsidRPr="008C38E3">
              <w:rPr>
                <w:rFonts w:ascii="Arial" w:eastAsia="Times New Roman" w:hAnsi="Arial" w:cs="Arial"/>
                <w:color w:val="000000"/>
                <w:sz w:val="18"/>
                <w:szCs w:val="18"/>
                <w:lang w:eastAsia="it-IT"/>
              </w:rPr>
              <w:t>The Precept of the Lord</w:t>
            </w:r>
          </w:p>
          <w:p w:rsidR="008C38E3" w:rsidRPr="008C38E3" w:rsidRDefault="008C38E3" w:rsidP="008C38E3">
            <w:pPr>
              <w:numPr>
                <w:ilvl w:val="0"/>
                <w:numId w:val="5"/>
              </w:numPr>
              <w:spacing w:before="100" w:beforeAutospacing="1" w:after="100" w:afterAutospacing="1" w:line="240" w:lineRule="auto"/>
              <w:rPr>
                <w:rFonts w:ascii="Arial" w:eastAsia="Times New Roman" w:hAnsi="Arial" w:cs="Arial"/>
                <w:color w:val="000000"/>
                <w:sz w:val="18"/>
                <w:szCs w:val="18"/>
                <w:lang w:val="en-US" w:eastAsia="it-IT"/>
              </w:rPr>
            </w:pPr>
            <w:r w:rsidRPr="008C38E3">
              <w:rPr>
                <w:rFonts w:ascii="Arial" w:eastAsia="Times New Roman" w:hAnsi="Arial" w:cs="Arial"/>
                <w:color w:val="000000"/>
                <w:sz w:val="18"/>
                <w:szCs w:val="18"/>
                <w:lang w:val="en-US" w:eastAsia="it-IT"/>
              </w:rPr>
              <w:t>The Exercise of All Virtues</w:t>
            </w:r>
          </w:p>
        </w:tc>
      </w:tr>
      <w:tr w:rsidR="008C38E3" w:rsidRPr="008C38E3" w:rsidTr="008C38E3">
        <w:trPr>
          <w:trHeight w:val="195"/>
          <w:tblCellSpacing w:w="0" w:type="dxa"/>
        </w:trPr>
        <w:tc>
          <w:tcPr>
            <w:tcW w:w="0" w:type="auto"/>
            <w:hideMark/>
          </w:tcPr>
          <w:p w:rsidR="008C38E3" w:rsidRPr="008C38E3" w:rsidRDefault="008C38E3" w:rsidP="008C38E3">
            <w:pPr>
              <w:spacing w:after="0" w:line="240" w:lineRule="auto"/>
              <w:rPr>
                <w:rFonts w:ascii="Arial" w:eastAsia="Times New Roman" w:hAnsi="Arial" w:cs="Arial"/>
                <w:color w:val="000000"/>
                <w:sz w:val="18"/>
                <w:szCs w:val="18"/>
                <w:lang w:val="en-US" w:eastAsia="it-IT"/>
              </w:rPr>
            </w:pPr>
            <w:r w:rsidRPr="008C38E3">
              <w:rPr>
                <w:rFonts w:ascii="Arial" w:eastAsia="Times New Roman" w:hAnsi="Arial" w:cs="Arial"/>
                <w:color w:val="000000"/>
                <w:sz w:val="18"/>
                <w:szCs w:val="18"/>
                <w:lang w:val="en-US" w:eastAsia="it-IT"/>
              </w:rPr>
              <w:t>No. 16. Charity Up builds Community</w:t>
            </w:r>
          </w:p>
        </w:tc>
      </w:tr>
      <w:tr w:rsidR="008C38E3" w:rsidRPr="008C38E3" w:rsidTr="008C38E3">
        <w:trPr>
          <w:trHeight w:val="780"/>
          <w:tblCellSpacing w:w="0" w:type="dxa"/>
        </w:trPr>
        <w:tc>
          <w:tcPr>
            <w:tcW w:w="0" w:type="auto"/>
            <w:hideMark/>
          </w:tcPr>
          <w:p w:rsidR="008C38E3" w:rsidRPr="008C38E3" w:rsidRDefault="008C38E3" w:rsidP="008C38E3">
            <w:pPr>
              <w:numPr>
                <w:ilvl w:val="0"/>
                <w:numId w:val="6"/>
              </w:numPr>
              <w:spacing w:before="100" w:beforeAutospacing="1" w:after="100" w:afterAutospacing="1" w:line="240" w:lineRule="auto"/>
              <w:rPr>
                <w:rFonts w:ascii="Arial" w:eastAsia="Times New Roman" w:hAnsi="Arial" w:cs="Arial"/>
                <w:color w:val="000000"/>
                <w:sz w:val="18"/>
                <w:szCs w:val="18"/>
                <w:lang w:eastAsia="it-IT"/>
              </w:rPr>
            </w:pPr>
            <w:r w:rsidRPr="008C38E3">
              <w:rPr>
                <w:rFonts w:ascii="Arial" w:eastAsia="Times New Roman" w:hAnsi="Arial" w:cs="Arial"/>
                <w:color w:val="000000"/>
                <w:sz w:val="18"/>
                <w:szCs w:val="18"/>
                <w:lang w:eastAsia="it-IT"/>
              </w:rPr>
              <w:t>Manifestations of Charity:</w:t>
            </w:r>
          </w:p>
          <w:p w:rsidR="008C38E3" w:rsidRPr="008C38E3" w:rsidRDefault="008C38E3" w:rsidP="008C38E3">
            <w:pPr>
              <w:numPr>
                <w:ilvl w:val="0"/>
                <w:numId w:val="6"/>
              </w:numPr>
              <w:spacing w:before="100" w:beforeAutospacing="1" w:after="100" w:afterAutospacing="1" w:line="240" w:lineRule="auto"/>
              <w:rPr>
                <w:rFonts w:ascii="Arial" w:eastAsia="Times New Roman" w:hAnsi="Arial" w:cs="Arial"/>
                <w:color w:val="000000"/>
                <w:sz w:val="18"/>
                <w:szCs w:val="18"/>
                <w:lang w:eastAsia="it-IT"/>
              </w:rPr>
            </w:pPr>
            <w:r w:rsidRPr="008C38E3">
              <w:rPr>
                <w:rFonts w:ascii="Arial" w:eastAsia="Times New Roman" w:hAnsi="Arial" w:cs="Arial"/>
                <w:color w:val="000000"/>
                <w:sz w:val="18"/>
                <w:szCs w:val="18"/>
                <w:lang w:eastAsia="it-IT"/>
              </w:rPr>
              <w:t>Words</w:t>
            </w:r>
          </w:p>
          <w:p w:rsidR="008C38E3" w:rsidRPr="008C38E3" w:rsidRDefault="008C38E3" w:rsidP="008C38E3">
            <w:pPr>
              <w:numPr>
                <w:ilvl w:val="0"/>
                <w:numId w:val="6"/>
              </w:numPr>
              <w:spacing w:before="100" w:beforeAutospacing="1" w:after="100" w:afterAutospacing="1" w:line="240" w:lineRule="auto"/>
              <w:rPr>
                <w:rFonts w:ascii="Arial" w:eastAsia="Times New Roman" w:hAnsi="Arial" w:cs="Arial"/>
                <w:color w:val="000000"/>
                <w:sz w:val="18"/>
                <w:szCs w:val="18"/>
                <w:lang w:eastAsia="it-IT"/>
              </w:rPr>
            </w:pPr>
            <w:r w:rsidRPr="008C38E3">
              <w:rPr>
                <w:rFonts w:ascii="Arial" w:eastAsia="Times New Roman" w:hAnsi="Arial" w:cs="Arial"/>
                <w:color w:val="000000"/>
                <w:sz w:val="18"/>
                <w:szCs w:val="18"/>
                <w:lang w:eastAsia="it-IT"/>
              </w:rPr>
              <w:t>Not Judging</w:t>
            </w:r>
          </w:p>
          <w:p w:rsidR="008C38E3" w:rsidRPr="008C38E3" w:rsidRDefault="008C38E3" w:rsidP="008C38E3">
            <w:pPr>
              <w:numPr>
                <w:ilvl w:val="0"/>
                <w:numId w:val="6"/>
              </w:numPr>
              <w:spacing w:before="100" w:beforeAutospacing="1" w:after="100" w:afterAutospacing="1" w:line="240" w:lineRule="auto"/>
              <w:rPr>
                <w:rFonts w:ascii="Arial" w:eastAsia="Times New Roman" w:hAnsi="Arial" w:cs="Arial"/>
                <w:color w:val="000000"/>
                <w:sz w:val="18"/>
                <w:szCs w:val="18"/>
                <w:lang w:eastAsia="it-IT"/>
              </w:rPr>
            </w:pPr>
            <w:r w:rsidRPr="008C38E3">
              <w:rPr>
                <w:rFonts w:ascii="Arial" w:eastAsia="Times New Roman" w:hAnsi="Arial" w:cs="Arial"/>
                <w:color w:val="000000"/>
                <w:sz w:val="18"/>
                <w:szCs w:val="18"/>
                <w:lang w:eastAsia="it-IT"/>
              </w:rPr>
              <w:t>Reconciliation</w:t>
            </w:r>
          </w:p>
        </w:tc>
      </w:tr>
      <w:tr w:rsidR="008C38E3" w:rsidRPr="008C38E3" w:rsidTr="008C38E3">
        <w:trPr>
          <w:trHeight w:val="195"/>
          <w:tblCellSpacing w:w="0" w:type="dxa"/>
        </w:trPr>
        <w:tc>
          <w:tcPr>
            <w:tcW w:w="0" w:type="auto"/>
            <w:hideMark/>
          </w:tcPr>
          <w:p w:rsidR="008C38E3" w:rsidRPr="008C38E3" w:rsidRDefault="008C38E3" w:rsidP="008C38E3">
            <w:pPr>
              <w:spacing w:after="0" w:line="240" w:lineRule="auto"/>
              <w:rPr>
                <w:rFonts w:ascii="Arial" w:eastAsia="Times New Roman" w:hAnsi="Arial" w:cs="Arial"/>
                <w:color w:val="000000"/>
                <w:sz w:val="18"/>
                <w:szCs w:val="18"/>
                <w:lang w:val="en-US" w:eastAsia="it-IT"/>
              </w:rPr>
            </w:pPr>
            <w:r w:rsidRPr="008C38E3">
              <w:rPr>
                <w:rFonts w:ascii="Arial" w:eastAsia="Times New Roman" w:hAnsi="Arial" w:cs="Arial"/>
                <w:color w:val="000000"/>
                <w:sz w:val="18"/>
                <w:szCs w:val="18"/>
                <w:lang w:val="en-US" w:eastAsia="it-IT"/>
              </w:rPr>
              <w:t>No. 17. Communion in Unity and Diversity</w:t>
            </w:r>
          </w:p>
        </w:tc>
      </w:tr>
      <w:tr w:rsidR="008C38E3" w:rsidRPr="008C38E3" w:rsidTr="008C38E3">
        <w:trPr>
          <w:trHeight w:val="585"/>
          <w:tblCellSpacing w:w="0" w:type="dxa"/>
        </w:trPr>
        <w:tc>
          <w:tcPr>
            <w:tcW w:w="0" w:type="auto"/>
            <w:hideMark/>
          </w:tcPr>
          <w:p w:rsidR="008C38E3" w:rsidRPr="008C38E3" w:rsidRDefault="008C38E3" w:rsidP="008C38E3">
            <w:pPr>
              <w:numPr>
                <w:ilvl w:val="0"/>
                <w:numId w:val="7"/>
              </w:numPr>
              <w:spacing w:before="100" w:beforeAutospacing="1" w:after="100" w:afterAutospacing="1" w:line="240" w:lineRule="auto"/>
              <w:rPr>
                <w:rFonts w:ascii="Arial" w:eastAsia="Times New Roman" w:hAnsi="Arial" w:cs="Arial"/>
                <w:color w:val="000000"/>
                <w:sz w:val="18"/>
                <w:szCs w:val="18"/>
                <w:lang w:eastAsia="it-IT"/>
              </w:rPr>
            </w:pPr>
            <w:r w:rsidRPr="008C38E3">
              <w:rPr>
                <w:rFonts w:ascii="Arial" w:eastAsia="Times New Roman" w:hAnsi="Arial" w:cs="Arial"/>
                <w:color w:val="000000"/>
                <w:sz w:val="18"/>
                <w:szCs w:val="18"/>
                <w:lang w:eastAsia="it-IT"/>
              </w:rPr>
              <w:t>Diversity of Origin, Culture, Ideas</w:t>
            </w:r>
          </w:p>
          <w:p w:rsidR="008C38E3" w:rsidRPr="008C38E3" w:rsidRDefault="008C38E3" w:rsidP="008C38E3">
            <w:pPr>
              <w:numPr>
                <w:ilvl w:val="0"/>
                <w:numId w:val="7"/>
              </w:numPr>
              <w:spacing w:before="100" w:beforeAutospacing="1" w:after="100" w:afterAutospacing="1" w:line="240" w:lineRule="auto"/>
              <w:rPr>
                <w:rFonts w:ascii="Arial" w:eastAsia="Times New Roman" w:hAnsi="Arial" w:cs="Arial"/>
                <w:color w:val="000000"/>
                <w:sz w:val="18"/>
                <w:szCs w:val="18"/>
                <w:lang w:eastAsia="it-IT"/>
              </w:rPr>
            </w:pPr>
            <w:r w:rsidRPr="008C38E3">
              <w:rPr>
                <w:rFonts w:ascii="Arial" w:eastAsia="Times New Roman" w:hAnsi="Arial" w:cs="Arial"/>
                <w:color w:val="000000"/>
                <w:sz w:val="18"/>
                <w:szCs w:val="18"/>
                <w:lang w:eastAsia="it-IT"/>
              </w:rPr>
              <w:t>Diversity of Gifts and Ministries</w:t>
            </w:r>
          </w:p>
          <w:p w:rsidR="008C38E3" w:rsidRPr="008C38E3" w:rsidRDefault="008C38E3" w:rsidP="008C38E3">
            <w:pPr>
              <w:numPr>
                <w:ilvl w:val="0"/>
                <w:numId w:val="7"/>
              </w:numPr>
              <w:spacing w:before="100" w:beforeAutospacing="1" w:after="100" w:afterAutospacing="1" w:line="240" w:lineRule="auto"/>
              <w:rPr>
                <w:rFonts w:ascii="Arial" w:eastAsia="Times New Roman" w:hAnsi="Arial" w:cs="Arial"/>
                <w:color w:val="000000"/>
                <w:sz w:val="18"/>
                <w:szCs w:val="18"/>
                <w:lang w:eastAsia="it-IT"/>
              </w:rPr>
            </w:pPr>
            <w:r w:rsidRPr="008C38E3">
              <w:rPr>
                <w:rFonts w:ascii="Arial" w:eastAsia="Times New Roman" w:hAnsi="Arial" w:cs="Arial"/>
                <w:color w:val="000000"/>
                <w:sz w:val="18"/>
                <w:szCs w:val="18"/>
                <w:lang w:eastAsia="it-IT"/>
              </w:rPr>
              <w:t>Guests *</w:t>
            </w:r>
          </w:p>
        </w:tc>
      </w:tr>
      <w:tr w:rsidR="008C38E3" w:rsidRPr="008C38E3" w:rsidTr="008C38E3">
        <w:trPr>
          <w:trHeight w:val="195"/>
          <w:tblCellSpacing w:w="0" w:type="dxa"/>
        </w:trPr>
        <w:tc>
          <w:tcPr>
            <w:tcW w:w="0" w:type="auto"/>
            <w:hideMark/>
          </w:tcPr>
          <w:p w:rsidR="008C38E3" w:rsidRPr="008C38E3" w:rsidRDefault="008C38E3" w:rsidP="008C38E3">
            <w:pPr>
              <w:spacing w:after="0" w:line="240" w:lineRule="auto"/>
              <w:rPr>
                <w:rFonts w:ascii="Arial" w:eastAsia="Times New Roman" w:hAnsi="Arial" w:cs="Arial"/>
                <w:color w:val="000000"/>
                <w:sz w:val="18"/>
                <w:szCs w:val="18"/>
                <w:lang w:val="en-US" w:eastAsia="it-IT"/>
              </w:rPr>
            </w:pPr>
            <w:r w:rsidRPr="008C38E3">
              <w:rPr>
                <w:rFonts w:ascii="Arial" w:eastAsia="Times New Roman" w:hAnsi="Arial" w:cs="Arial"/>
                <w:color w:val="000000"/>
                <w:sz w:val="18"/>
                <w:szCs w:val="18"/>
                <w:lang w:val="en-US" w:eastAsia="it-IT"/>
              </w:rPr>
              <w:t>No. 18. Privileged Recipients of Brotherly Love</w:t>
            </w:r>
          </w:p>
        </w:tc>
      </w:tr>
      <w:tr w:rsidR="008C38E3" w:rsidRPr="008C38E3" w:rsidTr="008C38E3">
        <w:trPr>
          <w:trHeight w:val="390"/>
          <w:tblCellSpacing w:w="0" w:type="dxa"/>
        </w:trPr>
        <w:tc>
          <w:tcPr>
            <w:tcW w:w="0" w:type="auto"/>
            <w:hideMark/>
          </w:tcPr>
          <w:p w:rsidR="008C38E3" w:rsidRPr="008C38E3" w:rsidRDefault="008C38E3" w:rsidP="008C38E3">
            <w:pPr>
              <w:numPr>
                <w:ilvl w:val="0"/>
                <w:numId w:val="8"/>
              </w:numPr>
              <w:spacing w:before="100" w:beforeAutospacing="1" w:after="100" w:afterAutospacing="1" w:line="240" w:lineRule="auto"/>
              <w:rPr>
                <w:rFonts w:ascii="Arial" w:eastAsia="Times New Roman" w:hAnsi="Arial" w:cs="Arial"/>
                <w:color w:val="000000"/>
                <w:sz w:val="18"/>
                <w:szCs w:val="18"/>
                <w:lang w:eastAsia="it-IT"/>
              </w:rPr>
            </w:pPr>
            <w:r w:rsidRPr="008C38E3">
              <w:rPr>
                <w:rFonts w:ascii="Arial" w:eastAsia="Times New Roman" w:hAnsi="Arial" w:cs="Arial"/>
                <w:color w:val="000000"/>
                <w:sz w:val="18"/>
                <w:szCs w:val="18"/>
                <w:lang w:eastAsia="it-IT"/>
              </w:rPr>
              <w:t>The Elderly</w:t>
            </w:r>
          </w:p>
          <w:p w:rsidR="008C38E3" w:rsidRPr="008C38E3" w:rsidRDefault="008C38E3" w:rsidP="008C38E3">
            <w:pPr>
              <w:numPr>
                <w:ilvl w:val="0"/>
                <w:numId w:val="8"/>
              </w:numPr>
              <w:spacing w:before="100" w:beforeAutospacing="1" w:after="100" w:afterAutospacing="1" w:line="240" w:lineRule="auto"/>
              <w:rPr>
                <w:rFonts w:ascii="Arial" w:eastAsia="Times New Roman" w:hAnsi="Arial" w:cs="Arial"/>
                <w:color w:val="000000"/>
                <w:sz w:val="18"/>
                <w:szCs w:val="18"/>
                <w:lang w:eastAsia="it-IT"/>
              </w:rPr>
            </w:pPr>
            <w:r w:rsidRPr="008C38E3">
              <w:rPr>
                <w:rFonts w:ascii="Arial" w:eastAsia="Times New Roman" w:hAnsi="Arial" w:cs="Arial"/>
                <w:color w:val="000000"/>
                <w:sz w:val="18"/>
                <w:szCs w:val="18"/>
                <w:lang w:eastAsia="it-IT"/>
              </w:rPr>
              <w:t>The Infirm</w:t>
            </w:r>
          </w:p>
        </w:tc>
      </w:tr>
      <w:tr w:rsidR="008C38E3" w:rsidRPr="008C38E3" w:rsidTr="008C38E3">
        <w:trPr>
          <w:trHeight w:val="195"/>
          <w:tblCellSpacing w:w="0" w:type="dxa"/>
        </w:trPr>
        <w:tc>
          <w:tcPr>
            <w:tcW w:w="0" w:type="auto"/>
            <w:hideMark/>
          </w:tcPr>
          <w:p w:rsidR="008C38E3" w:rsidRPr="008C38E3" w:rsidRDefault="008C38E3" w:rsidP="008C38E3">
            <w:pPr>
              <w:spacing w:after="0" w:line="240" w:lineRule="auto"/>
              <w:rPr>
                <w:rFonts w:ascii="Arial" w:eastAsia="Times New Roman" w:hAnsi="Arial" w:cs="Arial"/>
                <w:color w:val="000000"/>
                <w:sz w:val="18"/>
                <w:szCs w:val="18"/>
                <w:lang w:eastAsia="it-IT"/>
              </w:rPr>
            </w:pPr>
            <w:r w:rsidRPr="008C38E3">
              <w:rPr>
                <w:rFonts w:ascii="Arial" w:eastAsia="Times New Roman" w:hAnsi="Arial" w:cs="Arial"/>
                <w:color w:val="000000"/>
                <w:sz w:val="18"/>
                <w:szCs w:val="18"/>
                <w:lang w:eastAsia="it-IT"/>
              </w:rPr>
              <w:t>No. 19. Eschatological Community</w:t>
            </w:r>
          </w:p>
        </w:tc>
      </w:tr>
      <w:tr w:rsidR="008C38E3" w:rsidRPr="008C38E3" w:rsidTr="008C38E3">
        <w:trPr>
          <w:trHeight w:val="585"/>
          <w:tblCellSpacing w:w="0" w:type="dxa"/>
        </w:trPr>
        <w:tc>
          <w:tcPr>
            <w:tcW w:w="0" w:type="auto"/>
            <w:hideMark/>
          </w:tcPr>
          <w:p w:rsidR="008C38E3" w:rsidRPr="008C38E3" w:rsidRDefault="008C38E3" w:rsidP="008C38E3">
            <w:pPr>
              <w:numPr>
                <w:ilvl w:val="0"/>
                <w:numId w:val="9"/>
              </w:numPr>
              <w:spacing w:before="100" w:beforeAutospacing="1" w:after="100" w:afterAutospacing="1" w:line="240" w:lineRule="auto"/>
              <w:rPr>
                <w:rFonts w:ascii="Arial" w:eastAsia="Times New Roman" w:hAnsi="Arial" w:cs="Arial"/>
                <w:color w:val="000000"/>
                <w:sz w:val="18"/>
                <w:szCs w:val="18"/>
                <w:lang w:val="en-US" w:eastAsia="it-IT"/>
              </w:rPr>
            </w:pPr>
            <w:r w:rsidRPr="008C38E3">
              <w:rPr>
                <w:rFonts w:ascii="Arial" w:eastAsia="Times New Roman" w:hAnsi="Arial" w:cs="Arial"/>
                <w:color w:val="000000"/>
                <w:sz w:val="18"/>
                <w:szCs w:val="18"/>
                <w:lang w:val="en-US" w:eastAsia="it-IT"/>
              </w:rPr>
              <w:t>Last Rites for the Deceased Missionary</w:t>
            </w:r>
          </w:p>
          <w:p w:rsidR="008C38E3" w:rsidRPr="008C38E3" w:rsidRDefault="008C38E3" w:rsidP="008C38E3">
            <w:pPr>
              <w:numPr>
                <w:ilvl w:val="0"/>
                <w:numId w:val="9"/>
              </w:numPr>
              <w:spacing w:before="100" w:beforeAutospacing="1" w:after="100" w:afterAutospacing="1" w:line="240" w:lineRule="auto"/>
              <w:rPr>
                <w:rFonts w:ascii="Arial" w:eastAsia="Times New Roman" w:hAnsi="Arial" w:cs="Arial"/>
                <w:color w:val="000000"/>
                <w:sz w:val="18"/>
                <w:szCs w:val="18"/>
                <w:lang w:val="en-US" w:eastAsia="it-IT"/>
              </w:rPr>
            </w:pPr>
            <w:r w:rsidRPr="008C38E3">
              <w:rPr>
                <w:rFonts w:ascii="Arial" w:eastAsia="Times New Roman" w:hAnsi="Arial" w:cs="Arial"/>
                <w:color w:val="000000"/>
                <w:sz w:val="18"/>
                <w:szCs w:val="18"/>
                <w:lang w:val="en-US" w:eastAsia="it-IT"/>
              </w:rPr>
              <w:t>Communion with our Brethren who Have Gone Before Us in the Service of the Gospel</w:t>
            </w:r>
          </w:p>
        </w:tc>
      </w:tr>
      <w:tr w:rsidR="008C38E3" w:rsidRPr="008C38E3" w:rsidTr="008C38E3">
        <w:trPr>
          <w:trHeight w:val="11505"/>
          <w:tblCellSpacing w:w="0" w:type="dxa"/>
        </w:trPr>
        <w:tc>
          <w:tcPr>
            <w:tcW w:w="0" w:type="auto"/>
            <w:hideMark/>
          </w:tcPr>
          <w:p w:rsidR="008C38E3" w:rsidRPr="008C38E3" w:rsidRDefault="008C38E3" w:rsidP="008C38E3">
            <w:pPr>
              <w:spacing w:after="0" w:line="240" w:lineRule="auto"/>
              <w:rPr>
                <w:rFonts w:ascii="Arial" w:eastAsia="Times New Roman" w:hAnsi="Arial" w:cs="Arial"/>
                <w:color w:val="000000"/>
                <w:sz w:val="18"/>
                <w:szCs w:val="18"/>
                <w:lang w:eastAsia="it-IT"/>
              </w:rPr>
            </w:pPr>
            <w:r w:rsidRPr="008C38E3">
              <w:rPr>
                <w:rFonts w:ascii="Arial" w:eastAsia="Times New Roman" w:hAnsi="Arial" w:cs="Arial"/>
                <w:color w:val="000000"/>
                <w:sz w:val="18"/>
                <w:szCs w:val="18"/>
                <w:lang w:val="en-US" w:eastAsia="it-IT"/>
              </w:rPr>
              <w:br/>
            </w:r>
            <w:r w:rsidRPr="008C38E3">
              <w:rPr>
                <w:rFonts w:ascii="Arial" w:eastAsia="Times New Roman" w:hAnsi="Arial" w:cs="Arial"/>
                <w:b/>
                <w:bCs/>
                <w:color w:val="000000"/>
                <w:sz w:val="18"/>
                <w:szCs w:val="18"/>
                <w:lang w:val="en-US" w:eastAsia="it-IT"/>
              </w:rPr>
              <w:t>Missionary Community before Conciliar Renewal</w:t>
            </w:r>
            <w:r w:rsidRPr="008C38E3">
              <w:rPr>
                <w:rFonts w:ascii="Arial" w:eastAsia="Times New Roman" w:hAnsi="Arial" w:cs="Arial"/>
                <w:b/>
                <w:bCs/>
                <w:color w:val="000000"/>
                <w:sz w:val="18"/>
                <w:szCs w:val="18"/>
                <w:lang w:val="en-US" w:eastAsia="it-IT"/>
              </w:rPr>
              <w:br/>
            </w:r>
            <w:r w:rsidRPr="008C38E3">
              <w:rPr>
                <w:rFonts w:ascii="Arial" w:eastAsia="Times New Roman" w:hAnsi="Arial" w:cs="Arial"/>
                <w:b/>
                <w:bCs/>
                <w:color w:val="000000"/>
                <w:sz w:val="18"/>
                <w:szCs w:val="18"/>
                <w:lang w:val="en-US" w:eastAsia="it-IT"/>
              </w:rPr>
              <w:br/>
              <w:t>The Traditional Community:</w:t>
            </w:r>
            <w:r w:rsidRPr="008C38E3">
              <w:rPr>
                <w:rFonts w:ascii="Arial" w:eastAsia="Times New Roman" w:hAnsi="Arial" w:cs="Arial"/>
                <w:b/>
                <w:bCs/>
                <w:color w:val="000000"/>
                <w:sz w:val="18"/>
                <w:szCs w:val="18"/>
                <w:lang w:val="en-US" w:eastAsia="it-IT"/>
              </w:rPr>
              <w:br/>
            </w:r>
            <w:r w:rsidRPr="008C38E3">
              <w:rPr>
                <w:rFonts w:ascii="Arial" w:eastAsia="Times New Roman" w:hAnsi="Arial" w:cs="Arial"/>
                <w:b/>
                <w:bCs/>
                <w:color w:val="000000"/>
                <w:sz w:val="18"/>
                <w:szCs w:val="18"/>
                <w:lang w:val="en-US" w:eastAsia="it-IT"/>
              </w:rPr>
              <w:br/>
            </w:r>
            <w:r w:rsidRPr="008C38E3">
              <w:rPr>
                <w:rFonts w:ascii="Arial" w:eastAsia="Times New Roman" w:hAnsi="Arial" w:cs="Arial"/>
                <w:color w:val="000000"/>
                <w:sz w:val="18"/>
                <w:szCs w:val="18"/>
                <w:lang w:val="en-US" w:eastAsia="it-IT"/>
              </w:rPr>
              <w:t xml:space="preserve">1) The Mission House and Retreat Center. The original missionary community was in the form of a Mission House or Retreat Center. The missionary service of the Word and its demands shaped the community's style of life. Two periods were clearly distinguished: </w:t>
            </w:r>
            <w:r w:rsidRPr="008C38E3">
              <w:rPr>
                <w:rFonts w:ascii="Arial" w:eastAsia="Times New Roman" w:hAnsi="Arial" w:cs="Arial"/>
                <w:color w:val="000000"/>
                <w:sz w:val="18"/>
                <w:szCs w:val="18"/>
                <w:lang w:val="en-US" w:eastAsia="it-IT"/>
              </w:rPr>
              <w:br/>
              <w:t>a) that of preaching, which lasted some seven months</w:t>
            </w:r>
            <w:r w:rsidRPr="008C38E3">
              <w:rPr>
                <w:rFonts w:ascii="Arial" w:eastAsia="Times New Roman" w:hAnsi="Arial" w:cs="Arial"/>
                <w:color w:val="000000"/>
                <w:sz w:val="18"/>
                <w:szCs w:val="18"/>
                <w:lang w:val="en-US" w:eastAsia="it-IT"/>
              </w:rPr>
              <w:br/>
              <w:t>b) that of ongoing formation, which lasted the remaining five months.</w:t>
            </w:r>
            <w:r w:rsidRPr="008C38E3">
              <w:rPr>
                <w:rFonts w:ascii="Arial" w:eastAsia="Times New Roman" w:hAnsi="Arial" w:cs="Arial"/>
                <w:color w:val="000000"/>
                <w:sz w:val="18"/>
                <w:szCs w:val="18"/>
                <w:lang w:val="en-US" w:eastAsia="it-IT"/>
              </w:rPr>
              <w:br/>
            </w:r>
            <w:r w:rsidRPr="008C38E3">
              <w:rPr>
                <w:rFonts w:ascii="Arial" w:eastAsia="Times New Roman" w:hAnsi="Arial" w:cs="Arial"/>
                <w:color w:val="000000"/>
                <w:sz w:val="18"/>
                <w:szCs w:val="18"/>
                <w:lang w:val="en-US" w:eastAsia="it-IT"/>
              </w:rPr>
              <w:br/>
              <w:t>The Regulations and Timetables were accommodated within these two phases.</w:t>
            </w:r>
            <w:r w:rsidRPr="008C38E3">
              <w:rPr>
                <w:rFonts w:ascii="Arial" w:eastAsia="Times New Roman" w:hAnsi="Arial" w:cs="Arial"/>
                <w:color w:val="000000"/>
                <w:sz w:val="18"/>
                <w:szCs w:val="18"/>
                <w:lang w:val="en-US" w:eastAsia="it-IT"/>
              </w:rPr>
              <w:br/>
            </w:r>
            <w:r w:rsidRPr="008C38E3">
              <w:rPr>
                <w:rFonts w:ascii="Arial" w:eastAsia="Times New Roman" w:hAnsi="Arial" w:cs="Arial"/>
                <w:color w:val="000000"/>
                <w:sz w:val="18"/>
                <w:szCs w:val="18"/>
                <w:lang w:val="en-US" w:eastAsia="it-IT"/>
              </w:rPr>
              <w:br/>
              <w:t>2) The Foreign Mission: At the outset it was seen to that the community should be sufficient in numbers with enough stable personnel to carry on the apostolate of the Mission and sustain the "expeditionaries" who used to visit the chapels in their towns. In China -perhaps because we took over from the Jesuits there- the prevailing style was that of solitary missionaries, who maintained contact with the central retreat or mission house.</w:t>
            </w:r>
            <w:r w:rsidRPr="008C38E3">
              <w:rPr>
                <w:rFonts w:ascii="Arial" w:eastAsia="Times New Roman" w:hAnsi="Arial" w:cs="Arial"/>
                <w:color w:val="000000"/>
                <w:sz w:val="18"/>
                <w:szCs w:val="18"/>
                <w:lang w:val="en-US" w:eastAsia="it-IT"/>
              </w:rPr>
              <w:br/>
            </w:r>
            <w:r w:rsidRPr="008C38E3">
              <w:rPr>
                <w:rFonts w:ascii="Arial" w:eastAsia="Times New Roman" w:hAnsi="Arial" w:cs="Arial"/>
                <w:color w:val="000000"/>
                <w:sz w:val="18"/>
                <w:szCs w:val="18"/>
                <w:lang w:val="en-US" w:eastAsia="it-IT"/>
              </w:rPr>
              <w:br/>
              <w:t>3) The Formation Community of the Diocesan Seminary and the College Teaching-Community: Since this community was stable, the full regulation was applied to it throughout the school year.</w:t>
            </w:r>
            <w:r w:rsidRPr="008C38E3">
              <w:rPr>
                <w:rFonts w:ascii="Arial" w:eastAsia="Times New Roman" w:hAnsi="Arial" w:cs="Arial"/>
                <w:color w:val="000000"/>
                <w:sz w:val="18"/>
                <w:szCs w:val="18"/>
                <w:lang w:val="en-US" w:eastAsia="it-IT"/>
              </w:rPr>
              <w:br/>
            </w:r>
            <w:r w:rsidRPr="008C38E3">
              <w:rPr>
                <w:rFonts w:ascii="Arial" w:eastAsia="Times New Roman" w:hAnsi="Arial" w:cs="Arial"/>
                <w:color w:val="000000"/>
                <w:sz w:val="18"/>
                <w:szCs w:val="18"/>
                <w:lang w:val="en-US" w:eastAsia="it-IT"/>
              </w:rPr>
              <w:br/>
              <w:t>4) The Parish Community: This type of apostolate met with some resistance because it was not considered to be either religious nor missionary. It began in America, because parishes there were equivalent to mission fields. Before the Council, Claretian communities were characterized by a markedly community-oriented discipline in practices of piety, recreation and meals.</w:t>
            </w:r>
            <w:r w:rsidRPr="008C38E3">
              <w:rPr>
                <w:rFonts w:ascii="Arial" w:eastAsia="Times New Roman" w:hAnsi="Arial" w:cs="Arial"/>
                <w:color w:val="000000"/>
                <w:sz w:val="18"/>
                <w:szCs w:val="18"/>
                <w:lang w:val="en-US" w:eastAsia="it-IT"/>
              </w:rPr>
              <w:br/>
            </w:r>
            <w:r w:rsidRPr="008C38E3">
              <w:rPr>
                <w:rFonts w:ascii="Arial" w:eastAsia="Times New Roman" w:hAnsi="Arial" w:cs="Arial"/>
                <w:color w:val="000000"/>
                <w:sz w:val="18"/>
                <w:szCs w:val="18"/>
                <w:lang w:val="en-US" w:eastAsia="it-IT"/>
              </w:rPr>
              <w:br/>
            </w:r>
            <w:r w:rsidRPr="008C38E3">
              <w:rPr>
                <w:rFonts w:ascii="Arial" w:eastAsia="Times New Roman" w:hAnsi="Arial" w:cs="Arial"/>
                <w:color w:val="000000"/>
                <w:sz w:val="18"/>
                <w:szCs w:val="18"/>
                <w:lang w:eastAsia="it-IT"/>
              </w:rPr>
              <w:t xml:space="preserve">Community acts included rising, morning prayers and meditation; noon prayers and spiritual reading before lunch; lunch, visit to the BI. Sacrament, recreation; visit to the Bt. Sacrament after siesta; afternoon recreation; conference; rosary; supper, recreation; night prayers. For reasons of the apostolate, attendance at practices of piety could be dispensed then, but they had to be made up later in a common place. </w:t>
            </w:r>
            <w:r w:rsidRPr="008C38E3">
              <w:rPr>
                <w:rFonts w:ascii="Arial" w:eastAsia="Times New Roman" w:hAnsi="Arial" w:cs="Arial"/>
                <w:color w:val="000000"/>
                <w:sz w:val="18"/>
                <w:szCs w:val="18"/>
                <w:lang w:eastAsia="it-IT"/>
              </w:rPr>
              <w:br/>
            </w:r>
            <w:r w:rsidRPr="008C38E3">
              <w:rPr>
                <w:rFonts w:ascii="Arial" w:eastAsia="Times New Roman" w:hAnsi="Arial" w:cs="Arial"/>
                <w:color w:val="000000"/>
                <w:sz w:val="18"/>
                <w:szCs w:val="18"/>
                <w:lang w:eastAsia="it-IT"/>
              </w:rPr>
              <w:br/>
              <w:t>Priests had to find their own time to say their Office. Mass was celebrated daily, with each priest going off to his own altar. The Missionary had to attend community prayer in common at least five times a day. Moreover, the apostolate -especially the city apostolate- was increasingly out of harmony with the demands of our timetables. This gave rise to personal tensions in individual consciences and in community. It was not hard to caricature "the observant" -who was able to attend all acts of piety- and "the apostolic..."</w:t>
            </w:r>
            <w:r w:rsidRPr="008C38E3">
              <w:rPr>
                <w:rFonts w:ascii="Arial" w:eastAsia="Times New Roman" w:hAnsi="Arial" w:cs="Arial"/>
                <w:color w:val="000000"/>
                <w:sz w:val="18"/>
                <w:szCs w:val="18"/>
                <w:lang w:eastAsia="it-IT"/>
              </w:rPr>
              <w:br/>
            </w:r>
            <w:r w:rsidRPr="008C38E3">
              <w:rPr>
                <w:rFonts w:ascii="Arial" w:eastAsia="Times New Roman" w:hAnsi="Arial" w:cs="Arial"/>
                <w:color w:val="000000"/>
                <w:sz w:val="18"/>
                <w:szCs w:val="18"/>
                <w:lang w:eastAsia="it-IT"/>
              </w:rPr>
              <w:br/>
            </w:r>
            <w:r w:rsidRPr="008C38E3">
              <w:rPr>
                <w:rFonts w:ascii="Arial" w:eastAsia="Times New Roman" w:hAnsi="Arial" w:cs="Arial"/>
                <w:b/>
                <w:bCs/>
                <w:color w:val="000000"/>
                <w:sz w:val="18"/>
                <w:szCs w:val="18"/>
                <w:lang w:eastAsia="it-IT"/>
              </w:rPr>
              <w:t>Article 3. Plenary Meeting of the Community</w:t>
            </w:r>
            <w:r w:rsidRPr="008C38E3">
              <w:rPr>
                <w:rFonts w:ascii="Arial" w:eastAsia="Times New Roman" w:hAnsi="Arial" w:cs="Arial"/>
                <w:color w:val="000000"/>
                <w:sz w:val="18"/>
                <w:szCs w:val="18"/>
                <w:lang w:eastAsia="it-IT"/>
              </w:rPr>
              <w:br/>
            </w:r>
            <w:r w:rsidRPr="008C38E3">
              <w:rPr>
                <w:rFonts w:ascii="Arial" w:eastAsia="Times New Roman" w:hAnsi="Arial" w:cs="Arial"/>
                <w:color w:val="000000"/>
                <w:sz w:val="18"/>
                <w:szCs w:val="18"/>
                <w:lang w:eastAsia="it-IT"/>
              </w:rPr>
              <w:br/>
              <w:t>Dir. 430. The participation and co-responsibility of all in the full range of the community's missionary life are mainly expressed in the plenary meeting which must be held in all houses in conformity with our Constitutions (CC 110). When the plenary meeting must act by deliberative vote (No.433), it will proceed in conformity with what is stated in Nos. 323,333-336, and 399.</w:t>
            </w:r>
            <w:r w:rsidRPr="008C38E3">
              <w:rPr>
                <w:rFonts w:ascii="Arial" w:eastAsia="Times New Roman" w:hAnsi="Arial" w:cs="Arial"/>
                <w:color w:val="000000"/>
                <w:sz w:val="18"/>
                <w:szCs w:val="18"/>
                <w:lang w:eastAsia="it-IT"/>
              </w:rPr>
              <w:br/>
            </w:r>
            <w:r w:rsidRPr="008C38E3">
              <w:rPr>
                <w:rFonts w:ascii="Arial" w:eastAsia="Times New Roman" w:hAnsi="Arial" w:cs="Arial"/>
                <w:color w:val="000000"/>
                <w:sz w:val="18"/>
                <w:szCs w:val="18"/>
                <w:lang w:eastAsia="it-IT"/>
              </w:rPr>
              <w:br/>
              <w:t>Dir. 431. Matters to be dealt with at the plenary meeting should be previously announced to the community. One of the most important topics to be dealt with at this meeting is the annual planning of the community's missionary life, as well as its periodic evaluation throughout the year. This planning should mainly focus on the following points:</w:t>
            </w:r>
          </w:p>
        </w:tc>
      </w:tr>
      <w:tr w:rsidR="008C38E3" w:rsidRPr="008C38E3" w:rsidTr="008C38E3">
        <w:trPr>
          <w:trHeight w:val="1365"/>
          <w:tblCellSpacing w:w="0" w:type="dxa"/>
        </w:trPr>
        <w:tc>
          <w:tcPr>
            <w:tcW w:w="0" w:type="auto"/>
            <w:hideMark/>
          </w:tcPr>
          <w:p w:rsidR="008C38E3" w:rsidRPr="008C38E3" w:rsidRDefault="008C38E3" w:rsidP="008C38E3">
            <w:pPr>
              <w:numPr>
                <w:ilvl w:val="0"/>
                <w:numId w:val="10"/>
              </w:numPr>
              <w:spacing w:before="100" w:beforeAutospacing="1" w:after="100" w:afterAutospacing="1" w:line="240" w:lineRule="auto"/>
              <w:rPr>
                <w:rFonts w:ascii="Arial" w:eastAsia="Times New Roman" w:hAnsi="Arial" w:cs="Arial"/>
                <w:color w:val="000000"/>
                <w:sz w:val="18"/>
                <w:szCs w:val="18"/>
                <w:lang w:eastAsia="it-IT"/>
              </w:rPr>
            </w:pPr>
            <w:r w:rsidRPr="008C38E3">
              <w:rPr>
                <w:rFonts w:ascii="Arial" w:eastAsia="Times New Roman" w:hAnsi="Arial" w:cs="Arial"/>
                <w:color w:val="000000"/>
                <w:sz w:val="18"/>
                <w:szCs w:val="18"/>
                <w:lang w:eastAsia="it-IT"/>
              </w:rPr>
              <w:t>The way evangelical commitments are being lived</w:t>
            </w:r>
          </w:p>
          <w:p w:rsidR="008C38E3" w:rsidRPr="008C38E3" w:rsidRDefault="008C38E3" w:rsidP="008C38E3">
            <w:pPr>
              <w:numPr>
                <w:ilvl w:val="0"/>
                <w:numId w:val="10"/>
              </w:numPr>
              <w:spacing w:before="100" w:beforeAutospacing="1" w:after="100" w:afterAutospacing="1" w:line="240" w:lineRule="auto"/>
              <w:rPr>
                <w:rFonts w:ascii="Arial" w:eastAsia="Times New Roman" w:hAnsi="Arial" w:cs="Arial"/>
                <w:color w:val="000000"/>
                <w:sz w:val="18"/>
                <w:szCs w:val="18"/>
                <w:lang w:eastAsia="it-IT"/>
              </w:rPr>
            </w:pPr>
            <w:r w:rsidRPr="008C38E3">
              <w:rPr>
                <w:rFonts w:ascii="Arial" w:eastAsia="Times New Roman" w:hAnsi="Arial" w:cs="Arial"/>
                <w:color w:val="000000"/>
                <w:sz w:val="18"/>
                <w:szCs w:val="18"/>
                <w:lang w:eastAsia="it-IT"/>
              </w:rPr>
              <w:t>Prayer life</w:t>
            </w:r>
          </w:p>
          <w:p w:rsidR="008C38E3" w:rsidRPr="008C38E3" w:rsidRDefault="008C38E3" w:rsidP="008C38E3">
            <w:pPr>
              <w:numPr>
                <w:ilvl w:val="0"/>
                <w:numId w:val="10"/>
              </w:numPr>
              <w:spacing w:before="100" w:beforeAutospacing="1" w:after="100" w:afterAutospacing="1" w:line="240" w:lineRule="auto"/>
              <w:rPr>
                <w:rFonts w:ascii="Arial" w:eastAsia="Times New Roman" w:hAnsi="Arial" w:cs="Arial"/>
                <w:color w:val="000000"/>
                <w:sz w:val="18"/>
                <w:szCs w:val="18"/>
                <w:lang w:eastAsia="it-IT"/>
              </w:rPr>
            </w:pPr>
            <w:r w:rsidRPr="008C38E3">
              <w:rPr>
                <w:rFonts w:ascii="Arial" w:eastAsia="Times New Roman" w:hAnsi="Arial" w:cs="Arial"/>
                <w:color w:val="000000"/>
                <w:sz w:val="18"/>
                <w:szCs w:val="18"/>
                <w:lang w:eastAsia="it-IT"/>
              </w:rPr>
              <w:t>Community life in its inward and outward expression</w:t>
            </w:r>
          </w:p>
          <w:p w:rsidR="008C38E3" w:rsidRPr="008C38E3" w:rsidRDefault="008C38E3" w:rsidP="008C38E3">
            <w:pPr>
              <w:numPr>
                <w:ilvl w:val="0"/>
                <w:numId w:val="10"/>
              </w:numPr>
              <w:spacing w:before="100" w:beforeAutospacing="1" w:after="100" w:afterAutospacing="1" w:line="240" w:lineRule="auto"/>
              <w:rPr>
                <w:rFonts w:ascii="Arial" w:eastAsia="Times New Roman" w:hAnsi="Arial" w:cs="Arial"/>
                <w:color w:val="000000"/>
                <w:sz w:val="18"/>
                <w:szCs w:val="18"/>
                <w:lang w:eastAsia="it-IT"/>
              </w:rPr>
            </w:pPr>
            <w:r w:rsidRPr="008C38E3">
              <w:rPr>
                <w:rFonts w:ascii="Arial" w:eastAsia="Times New Roman" w:hAnsi="Arial" w:cs="Arial"/>
                <w:color w:val="000000"/>
                <w:sz w:val="18"/>
                <w:szCs w:val="18"/>
                <w:lang w:eastAsia="it-IT"/>
              </w:rPr>
              <w:t>Pastoral activity by the community in the Church and in the social context of the place;</w:t>
            </w:r>
          </w:p>
          <w:p w:rsidR="008C38E3" w:rsidRPr="008C38E3" w:rsidRDefault="008C38E3" w:rsidP="008C38E3">
            <w:pPr>
              <w:numPr>
                <w:ilvl w:val="0"/>
                <w:numId w:val="10"/>
              </w:numPr>
              <w:spacing w:before="100" w:beforeAutospacing="1" w:after="100" w:afterAutospacing="1" w:line="240" w:lineRule="auto"/>
              <w:rPr>
                <w:rFonts w:ascii="Arial" w:eastAsia="Times New Roman" w:hAnsi="Arial" w:cs="Arial"/>
                <w:color w:val="000000"/>
                <w:sz w:val="18"/>
                <w:szCs w:val="18"/>
                <w:lang w:eastAsia="it-IT"/>
              </w:rPr>
            </w:pPr>
            <w:r w:rsidRPr="008C38E3">
              <w:rPr>
                <w:rFonts w:ascii="Arial" w:eastAsia="Times New Roman" w:hAnsi="Arial" w:cs="Arial"/>
                <w:color w:val="000000"/>
                <w:sz w:val="18"/>
                <w:szCs w:val="18"/>
                <w:lang w:eastAsia="it-IT"/>
              </w:rPr>
              <w:t>The use of the communication media;</w:t>
            </w:r>
          </w:p>
          <w:p w:rsidR="008C38E3" w:rsidRPr="008C38E3" w:rsidRDefault="008C38E3" w:rsidP="008C38E3">
            <w:pPr>
              <w:numPr>
                <w:ilvl w:val="0"/>
                <w:numId w:val="10"/>
              </w:numPr>
              <w:spacing w:before="100" w:beforeAutospacing="1" w:after="100" w:afterAutospacing="1" w:line="240" w:lineRule="auto"/>
              <w:rPr>
                <w:rFonts w:ascii="Arial" w:eastAsia="Times New Roman" w:hAnsi="Arial" w:cs="Arial"/>
                <w:color w:val="000000"/>
                <w:sz w:val="18"/>
                <w:szCs w:val="18"/>
                <w:lang w:eastAsia="it-IT"/>
              </w:rPr>
            </w:pPr>
            <w:r w:rsidRPr="008C38E3">
              <w:rPr>
                <w:rFonts w:ascii="Arial" w:eastAsia="Times New Roman" w:hAnsi="Arial" w:cs="Arial"/>
                <w:color w:val="000000"/>
                <w:sz w:val="18"/>
                <w:szCs w:val="18"/>
                <w:lang w:eastAsia="it-IT"/>
              </w:rPr>
              <w:t>Economic concerns.</w:t>
            </w:r>
          </w:p>
        </w:tc>
      </w:tr>
      <w:tr w:rsidR="008C38E3" w:rsidRPr="008C38E3" w:rsidTr="008C38E3">
        <w:trPr>
          <w:trHeight w:val="975"/>
          <w:tblCellSpacing w:w="0" w:type="dxa"/>
        </w:trPr>
        <w:tc>
          <w:tcPr>
            <w:tcW w:w="0" w:type="auto"/>
            <w:hideMark/>
          </w:tcPr>
          <w:p w:rsidR="008C38E3" w:rsidRPr="008C38E3" w:rsidRDefault="008C38E3" w:rsidP="008C38E3">
            <w:pPr>
              <w:spacing w:after="0" w:line="240" w:lineRule="auto"/>
              <w:rPr>
                <w:rFonts w:ascii="Arial" w:eastAsia="Times New Roman" w:hAnsi="Arial" w:cs="Arial"/>
                <w:color w:val="000000"/>
                <w:sz w:val="18"/>
                <w:szCs w:val="18"/>
                <w:lang w:eastAsia="it-IT"/>
              </w:rPr>
            </w:pPr>
            <w:r w:rsidRPr="008C38E3">
              <w:rPr>
                <w:rFonts w:ascii="Arial" w:eastAsia="Times New Roman" w:hAnsi="Arial" w:cs="Arial"/>
                <w:color w:val="000000"/>
                <w:sz w:val="18"/>
                <w:szCs w:val="18"/>
                <w:lang w:eastAsia="it-IT"/>
              </w:rPr>
              <w:t>This planning should be submitted for the approval by the government of the major organism at the beginning of each course of activities'.</w:t>
            </w:r>
            <w:r w:rsidRPr="008C38E3">
              <w:rPr>
                <w:rFonts w:ascii="Arial" w:eastAsia="Times New Roman" w:hAnsi="Arial" w:cs="Arial"/>
                <w:color w:val="000000"/>
                <w:sz w:val="18"/>
                <w:szCs w:val="18"/>
                <w:lang w:eastAsia="it-IT"/>
              </w:rPr>
              <w:br/>
            </w:r>
            <w:r w:rsidRPr="008C38E3">
              <w:rPr>
                <w:rFonts w:ascii="Arial" w:eastAsia="Times New Roman" w:hAnsi="Arial" w:cs="Arial"/>
                <w:color w:val="000000"/>
                <w:sz w:val="18"/>
                <w:szCs w:val="18"/>
                <w:lang w:eastAsia="it-IT"/>
              </w:rPr>
              <w:br/>
              <w:t>432. The plenary meeting of the community is involved in any important matters that have to be dealt with in community, especially in the following cases:</w:t>
            </w:r>
          </w:p>
        </w:tc>
      </w:tr>
      <w:tr w:rsidR="008C38E3" w:rsidRPr="008C38E3" w:rsidTr="008C38E3">
        <w:trPr>
          <w:trHeight w:val="975"/>
          <w:tblCellSpacing w:w="0" w:type="dxa"/>
        </w:trPr>
        <w:tc>
          <w:tcPr>
            <w:tcW w:w="0" w:type="auto"/>
            <w:hideMark/>
          </w:tcPr>
          <w:p w:rsidR="008C38E3" w:rsidRPr="008C38E3" w:rsidRDefault="008C38E3" w:rsidP="008C38E3">
            <w:pPr>
              <w:numPr>
                <w:ilvl w:val="0"/>
                <w:numId w:val="11"/>
              </w:numPr>
              <w:spacing w:before="100" w:beforeAutospacing="1" w:after="100" w:afterAutospacing="1" w:line="240" w:lineRule="auto"/>
              <w:rPr>
                <w:rFonts w:ascii="Arial" w:eastAsia="Times New Roman" w:hAnsi="Arial" w:cs="Arial"/>
                <w:color w:val="000000"/>
                <w:sz w:val="18"/>
                <w:szCs w:val="18"/>
                <w:lang w:eastAsia="it-IT"/>
              </w:rPr>
            </w:pPr>
            <w:r w:rsidRPr="008C38E3">
              <w:rPr>
                <w:rFonts w:ascii="Arial" w:eastAsia="Times New Roman" w:hAnsi="Arial" w:cs="Arial"/>
                <w:color w:val="000000"/>
                <w:sz w:val="18"/>
                <w:szCs w:val="18"/>
                <w:lang w:eastAsia="it-IT"/>
              </w:rPr>
              <w:t>In the examination and control of the implementation of the yearly budgets of the houses and its activities (Nos. 569; 573)</w:t>
            </w:r>
          </w:p>
          <w:p w:rsidR="008C38E3" w:rsidRPr="008C38E3" w:rsidRDefault="008C38E3" w:rsidP="008C38E3">
            <w:pPr>
              <w:numPr>
                <w:ilvl w:val="0"/>
                <w:numId w:val="11"/>
              </w:numPr>
              <w:spacing w:before="100" w:beforeAutospacing="1" w:after="100" w:afterAutospacing="1" w:line="240" w:lineRule="auto"/>
              <w:rPr>
                <w:rFonts w:ascii="Arial" w:eastAsia="Times New Roman" w:hAnsi="Arial" w:cs="Arial"/>
                <w:color w:val="000000"/>
                <w:sz w:val="18"/>
                <w:szCs w:val="18"/>
                <w:lang w:eastAsia="it-IT"/>
              </w:rPr>
            </w:pPr>
            <w:r w:rsidRPr="008C38E3">
              <w:rPr>
                <w:rFonts w:ascii="Arial" w:eastAsia="Times New Roman" w:hAnsi="Arial" w:cs="Arial"/>
                <w:color w:val="000000"/>
                <w:sz w:val="18"/>
                <w:szCs w:val="18"/>
                <w:lang w:eastAsia="it-IT"/>
              </w:rPr>
              <w:t>In the approval of official reports sent by the local superior to the major superior, especially the triennial and sexennial reports (No. 378).</w:t>
            </w:r>
          </w:p>
          <w:p w:rsidR="008C38E3" w:rsidRPr="008C38E3" w:rsidRDefault="008C38E3" w:rsidP="008C38E3">
            <w:pPr>
              <w:numPr>
                <w:ilvl w:val="0"/>
                <w:numId w:val="11"/>
              </w:numPr>
              <w:spacing w:before="100" w:beforeAutospacing="1" w:after="100" w:afterAutospacing="1" w:line="240" w:lineRule="auto"/>
              <w:rPr>
                <w:rFonts w:ascii="Arial" w:eastAsia="Times New Roman" w:hAnsi="Arial" w:cs="Arial"/>
                <w:color w:val="000000"/>
                <w:sz w:val="18"/>
                <w:szCs w:val="18"/>
                <w:lang w:eastAsia="it-IT"/>
              </w:rPr>
            </w:pPr>
            <w:r w:rsidRPr="008C38E3">
              <w:rPr>
                <w:rFonts w:ascii="Arial" w:eastAsia="Times New Roman" w:hAnsi="Arial" w:cs="Arial"/>
                <w:color w:val="000000"/>
                <w:sz w:val="18"/>
                <w:szCs w:val="18"/>
                <w:lang w:eastAsia="it-IT"/>
              </w:rPr>
              <w:t>In the designation of lesser charges in the community.</w:t>
            </w:r>
          </w:p>
        </w:tc>
      </w:tr>
      <w:tr w:rsidR="008C38E3" w:rsidRPr="008C38E3" w:rsidTr="008C38E3">
        <w:trPr>
          <w:trHeight w:val="195"/>
          <w:tblCellSpacing w:w="0" w:type="dxa"/>
        </w:trPr>
        <w:tc>
          <w:tcPr>
            <w:tcW w:w="0" w:type="auto"/>
            <w:hideMark/>
          </w:tcPr>
          <w:p w:rsidR="008C38E3" w:rsidRPr="008C38E3" w:rsidRDefault="008C38E3" w:rsidP="008C38E3">
            <w:pPr>
              <w:spacing w:after="0" w:line="240" w:lineRule="auto"/>
              <w:rPr>
                <w:rFonts w:ascii="Arial" w:eastAsia="Times New Roman" w:hAnsi="Arial" w:cs="Arial"/>
                <w:color w:val="000000"/>
                <w:sz w:val="18"/>
                <w:szCs w:val="18"/>
                <w:lang w:eastAsia="it-IT"/>
              </w:rPr>
            </w:pPr>
            <w:r w:rsidRPr="008C38E3">
              <w:rPr>
                <w:rFonts w:ascii="Arial" w:eastAsia="Times New Roman" w:hAnsi="Arial" w:cs="Arial"/>
                <w:color w:val="000000"/>
                <w:sz w:val="18"/>
                <w:szCs w:val="18"/>
                <w:lang w:eastAsia="it-IT"/>
              </w:rPr>
              <w:t>433. It belongs to the plenary meeting of the community to decide by deliberative vote:</w:t>
            </w:r>
          </w:p>
        </w:tc>
      </w:tr>
      <w:tr w:rsidR="008C38E3" w:rsidRPr="008C38E3" w:rsidTr="008C38E3">
        <w:trPr>
          <w:trHeight w:val="780"/>
          <w:tblCellSpacing w:w="0" w:type="dxa"/>
        </w:trPr>
        <w:tc>
          <w:tcPr>
            <w:tcW w:w="0" w:type="auto"/>
            <w:hideMark/>
          </w:tcPr>
          <w:p w:rsidR="008C38E3" w:rsidRPr="008C38E3" w:rsidRDefault="008C38E3" w:rsidP="008C38E3">
            <w:pPr>
              <w:numPr>
                <w:ilvl w:val="0"/>
                <w:numId w:val="12"/>
              </w:numPr>
              <w:spacing w:before="100" w:beforeAutospacing="1" w:after="100" w:afterAutospacing="1" w:line="240" w:lineRule="auto"/>
              <w:rPr>
                <w:rFonts w:ascii="Arial" w:eastAsia="Times New Roman" w:hAnsi="Arial" w:cs="Arial"/>
                <w:color w:val="000000"/>
                <w:sz w:val="18"/>
                <w:szCs w:val="18"/>
                <w:lang w:eastAsia="it-IT"/>
              </w:rPr>
            </w:pPr>
            <w:r w:rsidRPr="008C38E3">
              <w:rPr>
                <w:rFonts w:ascii="Arial" w:eastAsia="Times New Roman" w:hAnsi="Arial" w:cs="Arial"/>
                <w:color w:val="000000"/>
                <w:sz w:val="18"/>
                <w:szCs w:val="18"/>
                <w:lang w:eastAsia="it-IT"/>
              </w:rPr>
              <w:t>The prior approval of the annual budgets prepared by the econome (No. 569);</w:t>
            </w:r>
          </w:p>
          <w:p w:rsidR="008C38E3" w:rsidRPr="008C38E3" w:rsidRDefault="008C38E3" w:rsidP="008C38E3">
            <w:pPr>
              <w:numPr>
                <w:ilvl w:val="0"/>
                <w:numId w:val="12"/>
              </w:numPr>
              <w:spacing w:before="100" w:beforeAutospacing="1" w:after="100" w:afterAutospacing="1" w:line="240" w:lineRule="auto"/>
              <w:rPr>
                <w:rFonts w:ascii="Arial" w:eastAsia="Times New Roman" w:hAnsi="Arial" w:cs="Arial"/>
                <w:color w:val="000000"/>
                <w:sz w:val="18"/>
                <w:szCs w:val="18"/>
                <w:lang w:eastAsia="it-IT"/>
              </w:rPr>
            </w:pPr>
            <w:r w:rsidRPr="008C38E3">
              <w:rPr>
                <w:rFonts w:ascii="Arial" w:eastAsia="Times New Roman" w:hAnsi="Arial" w:cs="Arial"/>
                <w:color w:val="000000"/>
                <w:sz w:val="18"/>
                <w:szCs w:val="18"/>
                <w:lang w:eastAsia="it-IT"/>
              </w:rPr>
              <w:t>The approval of debts that are going to be contracted in conformity with what is prescribed in the law (No. 530);</w:t>
            </w:r>
          </w:p>
          <w:p w:rsidR="008C38E3" w:rsidRPr="008C38E3" w:rsidRDefault="008C38E3" w:rsidP="008C38E3">
            <w:pPr>
              <w:numPr>
                <w:ilvl w:val="0"/>
                <w:numId w:val="12"/>
              </w:numPr>
              <w:spacing w:before="100" w:beforeAutospacing="1" w:after="100" w:afterAutospacing="1" w:line="240" w:lineRule="auto"/>
              <w:rPr>
                <w:rFonts w:ascii="Arial" w:eastAsia="Times New Roman" w:hAnsi="Arial" w:cs="Arial"/>
                <w:color w:val="000000"/>
                <w:sz w:val="18"/>
                <w:szCs w:val="18"/>
                <w:lang w:eastAsia="it-IT"/>
              </w:rPr>
            </w:pPr>
            <w:r w:rsidRPr="008C38E3">
              <w:rPr>
                <w:rFonts w:ascii="Arial" w:eastAsia="Times New Roman" w:hAnsi="Arial" w:cs="Arial"/>
                <w:color w:val="000000"/>
                <w:sz w:val="18"/>
                <w:szCs w:val="18"/>
                <w:lang w:eastAsia="it-IT"/>
              </w:rPr>
              <w:t>The approval of extraordinary expenses, ac-cording to the tenor of No.574 below.</w:t>
            </w:r>
          </w:p>
        </w:tc>
      </w:tr>
      <w:tr w:rsidR="008C38E3" w:rsidRPr="008C38E3" w:rsidTr="008C38E3">
        <w:trPr>
          <w:trHeight w:val="1365"/>
          <w:tblCellSpacing w:w="0" w:type="dxa"/>
        </w:trPr>
        <w:tc>
          <w:tcPr>
            <w:tcW w:w="0" w:type="auto"/>
            <w:hideMark/>
          </w:tcPr>
          <w:p w:rsidR="008C38E3" w:rsidRPr="008C38E3" w:rsidRDefault="008C38E3" w:rsidP="008C38E3">
            <w:pPr>
              <w:spacing w:after="0" w:line="240" w:lineRule="auto"/>
              <w:rPr>
                <w:rFonts w:ascii="Arial" w:eastAsia="Times New Roman" w:hAnsi="Arial" w:cs="Arial"/>
                <w:color w:val="000000"/>
                <w:sz w:val="18"/>
                <w:szCs w:val="18"/>
                <w:lang w:eastAsia="it-IT"/>
              </w:rPr>
            </w:pPr>
            <w:r w:rsidRPr="008C38E3">
              <w:rPr>
                <w:rFonts w:ascii="Arial" w:eastAsia="Times New Roman" w:hAnsi="Arial" w:cs="Arial"/>
                <w:color w:val="000000"/>
                <w:sz w:val="18"/>
                <w:szCs w:val="18"/>
                <w:lang w:eastAsia="it-IT"/>
              </w:rPr>
              <w:t>434. In the plenary meeting of the community, the office of tellers will be filled by the acting superior, the eldest and youngest in profession. The office of secretary will be filled by the secretary of the house and, in his absence, by the one elected by a relative majority of those assembled.</w:t>
            </w:r>
            <w:r w:rsidRPr="008C38E3">
              <w:rPr>
                <w:rFonts w:ascii="Arial" w:eastAsia="Times New Roman" w:hAnsi="Arial" w:cs="Arial"/>
                <w:color w:val="000000"/>
                <w:sz w:val="18"/>
                <w:szCs w:val="18"/>
                <w:lang w:eastAsia="it-IT"/>
              </w:rPr>
              <w:br/>
              <w:t>435. Specially reserved cases and responsibilities, above all if they affect persons, do not fall within the competency of the plenary meeting of the community (CC 107; Dir. 428).</w:t>
            </w:r>
          </w:p>
        </w:tc>
      </w:tr>
      <w:tr w:rsidR="008C38E3" w:rsidRPr="008C38E3" w:rsidTr="008C38E3">
        <w:trPr>
          <w:trHeight w:val="195"/>
          <w:tblCellSpacing w:w="0" w:type="dxa"/>
        </w:trPr>
        <w:tc>
          <w:tcPr>
            <w:tcW w:w="0" w:type="auto"/>
            <w:hideMark/>
          </w:tcPr>
          <w:p w:rsidR="008C38E3" w:rsidRPr="008C38E3" w:rsidRDefault="008C38E3" w:rsidP="008C38E3">
            <w:pPr>
              <w:spacing w:after="0" w:line="240" w:lineRule="auto"/>
              <w:rPr>
                <w:rFonts w:ascii="Arial" w:eastAsia="Times New Roman" w:hAnsi="Arial" w:cs="Arial"/>
                <w:color w:val="000000"/>
                <w:sz w:val="18"/>
                <w:szCs w:val="18"/>
                <w:lang w:eastAsia="it-IT"/>
              </w:rPr>
            </w:pPr>
            <w:r w:rsidRPr="008C38E3">
              <w:rPr>
                <w:rFonts w:ascii="Arial" w:eastAsia="Times New Roman" w:hAnsi="Arial" w:cs="Arial"/>
                <w:b/>
                <w:bCs/>
                <w:color w:val="000000"/>
                <w:sz w:val="18"/>
                <w:szCs w:val="18"/>
                <w:lang w:eastAsia="it-IT"/>
              </w:rPr>
              <w:t>Some principles:</w:t>
            </w:r>
          </w:p>
        </w:tc>
      </w:tr>
      <w:tr w:rsidR="008C38E3" w:rsidRPr="008C38E3" w:rsidTr="008C38E3">
        <w:trPr>
          <w:trHeight w:val="585"/>
          <w:tblCellSpacing w:w="0" w:type="dxa"/>
        </w:trPr>
        <w:tc>
          <w:tcPr>
            <w:tcW w:w="0" w:type="auto"/>
            <w:hideMark/>
          </w:tcPr>
          <w:p w:rsidR="008C38E3" w:rsidRPr="008C38E3" w:rsidRDefault="008C38E3" w:rsidP="008C38E3">
            <w:pPr>
              <w:numPr>
                <w:ilvl w:val="0"/>
                <w:numId w:val="13"/>
              </w:numPr>
              <w:spacing w:before="100" w:beforeAutospacing="1" w:after="100" w:afterAutospacing="1" w:line="240" w:lineRule="auto"/>
              <w:rPr>
                <w:rFonts w:ascii="Arial" w:eastAsia="Times New Roman" w:hAnsi="Arial" w:cs="Arial"/>
                <w:color w:val="000000"/>
                <w:sz w:val="18"/>
                <w:szCs w:val="18"/>
                <w:lang w:eastAsia="it-IT"/>
              </w:rPr>
            </w:pPr>
            <w:r w:rsidRPr="008C38E3">
              <w:rPr>
                <w:rFonts w:ascii="Arial" w:eastAsia="Times New Roman" w:hAnsi="Arial" w:cs="Arial"/>
                <w:color w:val="000000"/>
                <w:sz w:val="18"/>
                <w:szCs w:val="18"/>
                <w:lang w:eastAsia="it-IT"/>
              </w:rPr>
              <w:t>participation &amp; co-responsibility.</w:t>
            </w:r>
          </w:p>
          <w:p w:rsidR="008C38E3" w:rsidRPr="008C38E3" w:rsidRDefault="008C38E3" w:rsidP="008C38E3">
            <w:pPr>
              <w:numPr>
                <w:ilvl w:val="0"/>
                <w:numId w:val="13"/>
              </w:numPr>
              <w:spacing w:before="100" w:beforeAutospacing="1" w:after="100" w:afterAutospacing="1" w:line="240" w:lineRule="auto"/>
              <w:rPr>
                <w:rFonts w:ascii="Arial" w:eastAsia="Times New Roman" w:hAnsi="Arial" w:cs="Arial"/>
                <w:color w:val="000000"/>
                <w:sz w:val="18"/>
                <w:szCs w:val="18"/>
                <w:lang w:eastAsia="it-IT"/>
              </w:rPr>
            </w:pPr>
            <w:r w:rsidRPr="008C38E3">
              <w:rPr>
                <w:rFonts w:ascii="Arial" w:eastAsia="Times New Roman" w:hAnsi="Arial" w:cs="Arial"/>
                <w:color w:val="000000"/>
                <w:sz w:val="18"/>
                <w:szCs w:val="18"/>
                <w:lang w:eastAsia="it-IT"/>
              </w:rPr>
              <w:t>communication, dialogue; consensus...</w:t>
            </w:r>
          </w:p>
          <w:p w:rsidR="008C38E3" w:rsidRPr="008C38E3" w:rsidRDefault="008C38E3" w:rsidP="008C38E3">
            <w:pPr>
              <w:numPr>
                <w:ilvl w:val="0"/>
                <w:numId w:val="13"/>
              </w:numPr>
              <w:spacing w:before="100" w:beforeAutospacing="1" w:after="100" w:afterAutospacing="1" w:line="240" w:lineRule="auto"/>
              <w:rPr>
                <w:rFonts w:ascii="Arial" w:eastAsia="Times New Roman" w:hAnsi="Arial" w:cs="Arial"/>
                <w:color w:val="000000"/>
                <w:sz w:val="18"/>
                <w:szCs w:val="18"/>
                <w:lang w:eastAsia="it-IT"/>
              </w:rPr>
            </w:pPr>
            <w:r w:rsidRPr="008C38E3">
              <w:rPr>
                <w:rFonts w:ascii="Arial" w:eastAsia="Times New Roman" w:hAnsi="Arial" w:cs="Arial"/>
                <w:color w:val="000000"/>
                <w:sz w:val="18"/>
                <w:szCs w:val="18"/>
                <w:lang w:eastAsia="it-IT"/>
              </w:rPr>
              <w:t>accountability: to each other and to province.</w:t>
            </w:r>
          </w:p>
        </w:tc>
      </w:tr>
      <w:tr w:rsidR="008C38E3" w:rsidRPr="008C38E3" w:rsidTr="008C38E3">
        <w:trPr>
          <w:trHeight w:val="195"/>
          <w:tblCellSpacing w:w="0" w:type="dxa"/>
        </w:trPr>
        <w:tc>
          <w:tcPr>
            <w:tcW w:w="0" w:type="auto"/>
            <w:hideMark/>
          </w:tcPr>
          <w:p w:rsidR="008C38E3" w:rsidRPr="008C38E3" w:rsidRDefault="008C38E3" w:rsidP="008C38E3">
            <w:pPr>
              <w:spacing w:after="0" w:line="240" w:lineRule="auto"/>
              <w:rPr>
                <w:rFonts w:ascii="Arial" w:eastAsia="Times New Roman" w:hAnsi="Arial" w:cs="Arial"/>
                <w:color w:val="000000"/>
                <w:sz w:val="18"/>
                <w:szCs w:val="18"/>
                <w:lang w:eastAsia="it-IT"/>
              </w:rPr>
            </w:pPr>
            <w:r w:rsidRPr="008C38E3">
              <w:rPr>
                <w:rFonts w:ascii="Arial" w:eastAsia="Times New Roman" w:hAnsi="Arial" w:cs="Arial"/>
                <w:b/>
                <w:bCs/>
                <w:color w:val="000000"/>
                <w:sz w:val="18"/>
                <w:szCs w:val="18"/>
                <w:lang w:eastAsia="it-IT"/>
              </w:rPr>
              <w:t>Some practical consequences:</w:t>
            </w:r>
          </w:p>
        </w:tc>
      </w:tr>
      <w:tr w:rsidR="008C38E3" w:rsidRPr="008C38E3" w:rsidTr="008C38E3">
        <w:trPr>
          <w:trHeight w:val="585"/>
          <w:tblCellSpacing w:w="0" w:type="dxa"/>
        </w:trPr>
        <w:tc>
          <w:tcPr>
            <w:tcW w:w="0" w:type="auto"/>
            <w:hideMark/>
          </w:tcPr>
          <w:p w:rsidR="008C38E3" w:rsidRPr="008C38E3" w:rsidRDefault="008C38E3" w:rsidP="008C38E3">
            <w:pPr>
              <w:numPr>
                <w:ilvl w:val="0"/>
                <w:numId w:val="14"/>
              </w:numPr>
              <w:spacing w:before="100" w:beforeAutospacing="1" w:after="100" w:afterAutospacing="1" w:line="240" w:lineRule="auto"/>
              <w:rPr>
                <w:rFonts w:ascii="Arial" w:eastAsia="Times New Roman" w:hAnsi="Arial" w:cs="Arial"/>
                <w:color w:val="000000"/>
                <w:sz w:val="18"/>
                <w:szCs w:val="18"/>
                <w:lang w:eastAsia="it-IT"/>
              </w:rPr>
            </w:pPr>
            <w:r w:rsidRPr="008C38E3">
              <w:rPr>
                <w:rFonts w:ascii="Arial" w:eastAsia="Times New Roman" w:hAnsi="Arial" w:cs="Arial"/>
                <w:color w:val="000000"/>
                <w:sz w:val="18"/>
                <w:szCs w:val="18"/>
                <w:lang w:eastAsia="it-IT"/>
              </w:rPr>
              <w:t>Community responsible for own life; creative, initiative....</w:t>
            </w:r>
          </w:p>
          <w:p w:rsidR="008C38E3" w:rsidRPr="008C38E3" w:rsidRDefault="008C38E3" w:rsidP="008C38E3">
            <w:pPr>
              <w:numPr>
                <w:ilvl w:val="0"/>
                <w:numId w:val="14"/>
              </w:numPr>
              <w:spacing w:before="100" w:beforeAutospacing="1" w:after="100" w:afterAutospacing="1" w:line="240" w:lineRule="auto"/>
              <w:rPr>
                <w:rFonts w:ascii="Arial" w:eastAsia="Times New Roman" w:hAnsi="Arial" w:cs="Arial"/>
                <w:color w:val="000000"/>
                <w:sz w:val="18"/>
                <w:szCs w:val="18"/>
                <w:lang w:eastAsia="it-IT"/>
              </w:rPr>
            </w:pPr>
            <w:r w:rsidRPr="008C38E3">
              <w:rPr>
                <w:rFonts w:ascii="Arial" w:eastAsia="Times New Roman" w:hAnsi="Arial" w:cs="Arial"/>
                <w:color w:val="000000"/>
                <w:sz w:val="18"/>
                <w:szCs w:val="18"/>
                <w:lang w:eastAsia="it-IT"/>
              </w:rPr>
              <w:t>Means: community meeting and project ("Annual Program")</w:t>
            </w:r>
          </w:p>
          <w:p w:rsidR="008C38E3" w:rsidRPr="008C38E3" w:rsidRDefault="008C38E3" w:rsidP="008C38E3">
            <w:pPr>
              <w:numPr>
                <w:ilvl w:val="0"/>
                <w:numId w:val="14"/>
              </w:numPr>
              <w:spacing w:before="100" w:beforeAutospacing="1" w:after="100" w:afterAutospacing="1" w:line="240" w:lineRule="auto"/>
              <w:rPr>
                <w:rFonts w:ascii="Arial" w:eastAsia="Times New Roman" w:hAnsi="Arial" w:cs="Arial"/>
                <w:color w:val="000000"/>
                <w:sz w:val="18"/>
                <w:szCs w:val="18"/>
                <w:lang w:eastAsia="it-IT"/>
              </w:rPr>
            </w:pPr>
            <w:r w:rsidRPr="008C38E3">
              <w:rPr>
                <w:rFonts w:ascii="Arial" w:eastAsia="Times New Roman" w:hAnsi="Arial" w:cs="Arial"/>
                <w:color w:val="000000"/>
                <w:sz w:val="18"/>
                <w:szCs w:val="18"/>
                <w:lang w:eastAsia="it-IT"/>
              </w:rPr>
              <w:t>Dynamism: plan; implement; review &amp; revise; report</w:t>
            </w:r>
          </w:p>
        </w:tc>
      </w:tr>
      <w:tr w:rsidR="008C38E3" w:rsidRPr="008C38E3" w:rsidTr="008C38E3">
        <w:trPr>
          <w:trHeight w:val="195"/>
          <w:tblCellSpacing w:w="0" w:type="dxa"/>
        </w:trPr>
        <w:tc>
          <w:tcPr>
            <w:tcW w:w="0" w:type="auto"/>
            <w:hideMark/>
          </w:tcPr>
          <w:p w:rsidR="008C38E3" w:rsidRPr="008C38E3" w:rsidRDefault="008C38E3" w:rsidP="008C38E3">
            <w:pPr>
              <w:spacing w:after="0" w:line="240" w:lineRule="auto"/>
              <w:rPr>
                <w:rFonts w:ascii="Arial" w:eastAsia="Times New Roman" w:hAnsi="Arial" w:cs="Arial"/>
                <w:color w:val="000000"/>
                <w:sz w:val="18"/>
                <w:szCs w:val="18"/>
                <w:lang w:eastAsia="it-IT"/>
              </w:rPr>
            </w:pPr>
            <w:r w:rsidRPr="008C38E3">
              <w:rPr>
                <w:rFonts w:ascii="Arial" w:eastAsia="Times New Roman" w:hAnsi="Arial" w:cs="Arial"/>
                <w:b/>
                <w:bCs/>
                <w:color w:val="000000"/>
                <w:sz w:val="18"/>
                <w:szCs w:val="18"/>
                <w:lang w:eastAsia="it-IT"/>
              </w:rPr>
              <w:t>Tensions to be balanced:</w:t>
            </w:r>
          </w:p>
        </w:tc>
      </w:tr>
      <w:tr w:rsidR="008C38E3" w:rsidRPr="008C38E3" w:rsidTr="008C38E3">
        <w:trPr>
          <w:trHeight w:val="975"/>
          <w:tblCellSpacing w:w="0" w:type="dxa"/>
        </w:trPr>
        <w:tc>
          <w:tcPr>
            <w:tcW w:w="0" w:type="auto"/>
            <w:hideMark/>
          </w:tcPr>
          <w:p w:rsidR="008C38E3" w:rsidRPr="008C38E3" w:rsidRDefault="008C38E3" w:rsidP="008C38E3">
            <w:pPr>
              <w:numPr>
                <w:ilvl w:val="0"/>
                <w:numId w:val="15"/>
              </w:numPr>
              <w:spacing w:before="100" w:beforeAutospacing="1" w:after="100" w:afterAutospacing="1" w:line="240" w:lineRule="auto"/>
              <w:rPr>
                <w:rFonts w:ascii="Arial" w:eastAsia="Times New Roman" w:hAnsi="Arial" w:cs="Arial"/>
                <w:color w:val="000000"/>
                <w:sz w:val="18"/>
                <w:szCs w:val="18"/>
                <w:lang w:val="en-US" w:eastAsia="it-IT"/>
              </w:rPr>
            </w:pPr>
            <w:r w:rsidRPr="008C38E3">
              <w:rPr>
                <w:rFonts w:ascii="Arial" w:eastAsia="Times New Roman" w:hAnsi="Arial" w:cs="Arial"/>
                <w:color w:val="000000"/>
                <w:sz w:val="18"/>
                <w:szCs w:val="18"/>
                <w:lang w:val="en-US" w:eastAsia="it-IT"/>
              </w:rPr>
              <w:t>Needs of apostolate vs. needs of members &amp; community.</w:t>
            </w:r>
          </w:p>
          <w:p w:rsidR="008C38E3" w:rsidRPr="008C38E3" w:rsidRDefault="008C38E3" w:rsidP="008C38E3">
            <w:pPr>
              <w:numPr>
                <w:ilvl w:val="0"/>
                <w:numId w:val="15"/>
              </w:numPr>
              <w:spacing w:before="100" w:beforeAutospacing="1" w:after="100" w:afterAutospacing="1" w:line="240" w:lineRule="auto"/>
              <w:rPr>
                <w:rFonts w:ascii="Arial" w:eastAsia="Times New Roman" w:hAnsi="Arial" w:cs="Arial"/>
                <w:color w:val="000000"/>
                <w:sz w:val="18"/>
                <w:szCs w:val="18"/>
                <w:lang w:eastAsia="it-IT"/>
              </w:rPr>
            </w:pPr>
            <w:r w:rsidRPr="008C38E3">
              <w:rPr>
                <w:rFonts w:ascii="Arial" w:eastAsia="Times New Roman" w:hAnsi="Arial" w:cs="Arial"/>
                <w:color w:val="000000"/>
                <w:sz w:val="18"/>
                <w:szCs w:val="18"/>
                <w:lang w:eastAsia="it-IT"/>
              </w:rPr>
              <w:t>"Personal" vs. community apostolate.</w:t>
            </w:r>
          </w:p>
          <w:p w:rsidR="008C38E3" w:rsidRPr="008C38E3" w:rsidRDefault="008C38E3" w:rsidP="008C38E3">
            <w:pPr>
              <w:numPr>
                <w:ilvl w:val="0"/>
                <w:numId w:val="15"/>
              </w:numPr>
              <w:spacing w:before="100" w:beforeAutospacing="1" w:after="100" w:afterAutospacing="1" w:line="240" w:lineRule="auto"/>
              <w:rPr>
                <w:rFonts w:ascii="Arial" w:eastAsia="Times New Roman" w:hAnsi="Arial" w:cs="Arial"/>
                <w:color w:val="000000"/>
                <w:sz w:val="18"/>
                <w:szCs w:val="18"/>
                <w:lang w:val="en-US" w:eastAsia="it-IT"/>
              </w:rPr>
            </w:pPr>
            <w:r w:rsidRPr="008C38E3">
              <w:rPr>
                <w:rFonts w:ascii="Arial" w:eastAsia="Times New Roman" w:hAnsi="Arial" w:cs="Arial"/>
                <w:color w:val="000000"/>
                <w:sz w:val="18"/>
                <w:szCs w:val="18"/>
                <w:lang w:val="en-US" w:eastAsia="it-IT"/>
              </w:rPr>
              <w:t>"Incarnation" (inculturation) vs. "Prophetic" (critique).</w:t>
            </w:r>
          </w:p>
          <w:p w:rsidR="008C38E3" w:rsidRPr="008C38E3" w:rsidRDefault="008C38E3" w:rsidP="008C38E3">
            <w:pPr>
              <w:numPr>
                <w:ilvl w:val="0"/>
                <w:numId w:val="15"/>
              </w:numPr>
              <w:spacing w:before="100" w:beforeAutospacing="1" w:after="100" w:afterAutospacing="1" w:line="240" w:lineRule="auto"/>
              <w:rPr>
                <w:rFonts w:ascii="Arial" w:eastAsia="Times New Roman" w:hAnsi="Arial" w:cs="Arial"/>
                <w:color w:val="000000"/>
                <w:sz w:val="18"/>
                <w:szCs w:val="18"/>
                <w:lang w:eastAsia="it-IT"/>
              </w:rPr>
            </w:pPr>
            <w:r w:rsidRPr="008C38E3">
              <w:rPr>
                <w:rFonts w:ascii="Arial" w:eastAsia="Times New Roman" w:hAnsi="Arial" w:cs="Arial"/>
                <w:color w:val="000000"/>
                <w:sz w:val="18"/>
                <w:szCs w:val="18"/>
                <w:lang w:eastAsia="it-IT"/>
              </w:rPr>
              <w:t>Pastoral structures vs. missionary "freedom".</w:t>
            </w:r>
          </w:p>
          <w:p w:rsidR="008C38E3" w:rsidRPr="008C38E3" w:rsidRDefault="008C38E3" w:rsidP="008C38E3">
            <w:pPr>
              <w:numPr>
                <w:ilvl w:val="0"/>
                <w:numId w:val="15"/>
              </w:numPr>
              <w:spacing w:before="100" w:beforeAutospacing="1" w:after="100" w:afterAutospacing="1" w:line="240" w:lineRule="auto"/>
              <w:rPr>
                <w:rFonts w:ascii="Arial" w:eastAsia="Times New Roman" w:hAnsi="Arial" w:cs="Arial"/>
                <w:color w:val="000000"/>
                <w:sz w:val="18"/>
                <w:szCs w:val="18"/>
                <w:lang w:eastAsia="it-IT"/>
              </w:rPr>
            </w:pPr>
            <w:r w:rsidRPr="008C38E3">
              <w:rPr>
                <w:rFonts w:ascii="Arial" w:eastAsia="Times New Roman" w:hAnsi="Arial" w:cs="Arial"/>
                <w:color w:val="000000"/>
                <w:sz w:val="18"/>
                <w:szCs w:val="18"/>
                <w:lang w:eastAsia="it-IT"/>
              </w:rPr>
              <w:t>Rooted in local church vs. open to universal church</w:t>
            </w:r>
          </w:p>
        </w:tc>
      </w:tr>
      <w:tr w:rsidR="008C38E3" w:rsidRPr="008C38E3" w:rsidTr="008C38E3">
        <w:trPr>
          <w:trHeight w:val="435"/>
          <w:tblCellSpacing w:w="0" w:type="dxa"/>
        </w:trPr>
        <w:tc>
          <w:tcPr>
            <w:tcW w:w="0" w:type="auto"/>
            <w:hideMark/>
          </w:tcPr>
          <w:p w:rsidR="008C38E3" w:rsidRPr="008C38E3" w:rsidRDefault="008C38E3" w:rsidP="008C38E3">
            <w:pPr>
              <w:spacing w:after="0" w:line="240" w:lineRule="auto"/>
              <w:rPr>
                <w:rFonts w:ascii="Arial" w:eastAsia="Times New Roman" w:hAnsi="Arial" w:cs="Arial"/>
                <w:color w:val="000000"/>
                <w:sz w:val="18"/>
                <w:szCs w:val="18"/>
                <w:lang w:eastAsia="it-IT"/>
              </w:rPr>
            </w:pPr>
            <w:r w:rsidRPr="008C38E3">
              <w:rPr>
                <w:rFonts w:ascii="Arial" w:eastAsia="Times New Roman" w:hAnsi="Arial" w:cs="Arial"/>
                <w:color w:val="000000"/>
                <w:sz w:val="18"/>
                <w:szCs w:val="18"/>
                <w:lang w:eastAsia="it-IT"/>
              </w:rPr>
              <w:t>(Cf. Our Project of Missionary life, commentary to Constitutions, Vol. 2, pp. 171-263)</w:t>
            </w:r>
          </w:p>
        </w:tc>
      </w:tr>
    </w:tbl>
    <w:p w:rsidR="00D07B9D" w:rsidRDefault="00D07B9D">
      <w:bookmarkStart w:id="0" w:name="_GoBack"/>
      <w:bookmarkEnd w:id="0"/>
    </w:p>
    <w:sectPr w:rsidR="00D07B9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212995"/>
    <w:multiLevelType w:val="multilevel"/>
    <w:tmpl w:val="F46ED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2E27302"/>
    <w:multiLevelType w:val="multilevel"/>
    <w:tmpl w:val="E1E21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DFA1473"/>
    <w:multiLevelType w:val="multilevel"/>
    <w:tmpl w:val="7B586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E43789A"/>
    <w:multiLevelType w:val="multilevel"/>
    <w:tmpl w:val="DF765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1D74FBC"/>
    <w:multiLevelType w:val="multilevel"/>
    <w:tmpl w:val="3ACAB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5B644D7"/>
    <w:multiLevelType w:val="multilevel"/>
    <w:tmpl w:val="5CEE7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DEA730C"/>
    <w:multiLevelType w:val="multilevel"/>
    <w:tmpl w:val="B1FCB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EB029A6"/>
    <w:multiLevelType w:val="multilevel"/>
    <w:tmpl w:val="F800D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7A305D0"/>
    <w:multiLevelType w:val="multilevel"/>
    <w:tmpl w:val="5972C9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BE34BF9"/>
    <w:multiLevelType w:val="multilevel"/>
    <w:tmpl w:val="93C42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172237F"/>
    <w:multiLevelType w:val="multilevel"/>
    <w:tmpl w:val="FC166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1EF4949"/>
    <w:multiLevelType w:val="multilevel"/>
    <w:tmpl w:val="8DEE4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55234AA"/>
    <w:multiLevelType w:val="multilevel"/>
    <w:tmpl w:val="25A20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97D3C51"/>
    <w:multiLevelType w:val="multilevel"/>
    <w:tmpl w:val="6B900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41C184B"/>
    <w:multiLevelType w:val="multilevel"/>
    <w:tmpl w:val="4650F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1"/>
  </w:num>
  <w:num w:numId="3">
    <w:abstractNumId w:val="2"/>
  </w:num>
  <w:num w:numId="4">
    <w:abstractNumId w:val="10"/>
  </w:num>
  <w:num w:numId="5">
    <w:abstractNumId w:val="5"/>
  </w:num>
  <w:num w:numId="6">
    <w:abstractNumId w:val="9"/>
  </w:num>
  <w:num w:numId="7">
    <w:abstractNumId w:val="3"/>
  </w:num>
  <w:num w:numId="8">
    <w:abstractNumId w:val="7"/>
  </w:num>
  <w:num w:numId="9">
    <w:abstractNumId w:val="0"/>
  </w:num>
  <w:num w:numId="10">
    <w:abstractNumId w:val="8"/>
  </w:num>
  <w:num w:numId="11">
    <w:abstractNumId w:val="14"/>
  </w:num>
  <w:num w:numId="12">
    <w:abstractNumId w:val="11"/>
  </w:num>
  <w:num w:numId="13">
    <w:abstractNumId w:val="4"/>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8E3"/>
    <w:rsid w:val="008C38E3"/>
    <w:rsid w:val="00D07B9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9545818">
      <w:bodyDiv w:val="1"/>
      <w:marLeft w:val="0"/>
      <w:marRight w:val="0"/>
      <w:marTop w:val="0"/>
      <w:marBottom w:val="0"/>
      <w:divBdr>
        <w:top w:val="none" w:sz="0" w:space="0" w:color="auto"/>
        <w:left w:val="none" w:sz="0" w:space="0" w:color="auto"/>
        <w:bottom w:val="none" w:sz="0" w:space="0" w:color="auto"/>
        <w:right w:val="none" w:sz="0" w:space="0" w:color="auto"/>
      </w:divBdr>
      <w:divsChild>
        <w:div w:id="691691146">
          <w:marLeft w:val="0"/>
          <w:marRight w:val="0"/>
          <w:marTop w:val="0"/>
          <w:marBottom w:val="0"/>
          <w:divBdr>
            <w:top w:val="none" w:sz="0" w:space="0" w:color="auto"/>
            <w:left w:val="none" w:sz="0" w:space="0" w:color="auto"/>
            <w:bottom w:val="none" w:sz="0" w:space="0" w:color="auto"/>
            <w:right w:val="none" w:sz="0" w:space="0" w:color="auto"/>
          </w:divBdr>
          <w:divsChild>
            <w:div w:id="1265307280">
              <w:marLeft w:val="0"/>
              <w:marRight w:val="0"/>
              <w:marTop w:val="0"/>
              <w:marBottom w:val="0"/>
              <w:divBdr>
                <w:top w:val="none" w:sz="0" w:space="0" w:color="auto"/>
                <w:left w:val="none" w:sz="0" w:space="0" w:color="auto"/>
                <w:bottom w:val="none" w:sz="0" w:space="0" w:color="auto"/>
                <w:right w:val="none" w:sz="0" w:space="0" w:color="auto"/>
              </w:divBdr>
              <w:divsChild>
                <w:div w:id="1448159704">
                  <w:marLeft w:val="0"/>
                  <w:marRight w:val="0"/>
                  <w:marTop w:val="0"/>
                  <w:marBottom w:val="0"/>
                  <w:divBdr>
                    <w:top w:val="none" w:sz="0" w:space="0" w:color="auto"/>
                    <w:left w:val="none" w:sz="0" w:space="0" w:color="auto"/>
                    <w:bottom w:val="none" w:sz="0" w:space="0" w:color="auto"/>
                    <w:right w:val="none" w:sz="0" w:space="0" w:color="auto"/>
                  </w:divBdr>
                  <w:divsChild>
                    <w:div w:id="745146714">
                      <w:marLeft w:val="0"/>
                      <w:marRight w:val="0"/>
                      <w:marTop w:val="0"/>
                      <w:marBottom w:val="0"/>
                      <w:divBdr>
                        <w:top w:val="none" w:sz="0" w:space="0" w:color="auto"/>
                        <w:left w:val="none" w:sz="0" w:space="0" w:color="auto"/>
                        <w:bottom w:val="none" w:sz="0" w:space="0" w:color="auto"/>
                        <w:right w:val="none" w:sz="0" w:space="0" w:color="auto"/>
                      </w:divBdr>
                      <w:divsChild>
                        <w:div w:id="1723166176">
                          <w:marLeft w:val="0"/>
                          <w:marRight w:val="0"/>
                          <w:marTop w:val="0"/>
                          <w:marBottom w:val="0"/>
                          <w:divBdr>
                            <w:top w:val="none" w:sz="0" w:space="0" w:color="auto"/>
                            <w:left w:val="none" w:sz="0" w:space="0" w:color="auto"/>
                            <w:bottom w:val="none" w:sz="0" w:space="0" w:color="auto"/>
                            <w:right w:val="none" w:sz="0" w:space="0" w:color="auto"/>
                          </w:divBdr>
                        </w:div>
                        <w:div w:id="621313">
                          <w:marLeft w:val="0"/>
                          <w:marRight w:val="0"/>
                          <w:marTop w:val="0"/>
                          <w:marBottom w:val="0"/>
                          <w:divBdr>
                            <w:top w:val="none" w:sz="0" w:space="0" w:color="auto"/>
                            <w:left w:val="none" w:sz="0" w:space="0" w:color="auto"/>
                            <w:bottom w:val="none" w:sz="0" w:space="0" w:color="auto"/>
                            <w:right w:val="none" w:sz="0" w:space="0" w:color="auto"/>
                          </w:divBdr>
                        </w:div>
                        <w:div w:id="689455277">
                          <w:marLeft w:val="0"/>
                          <w:marRight w:val="0"/>
                          <w:marTop w:val="0"/>
                          <w:marBottom w:val="0"/>
                          <w:divBdr>
                            <w:top w:val="none" w:sz="0" w:space="0" w:color="auto"/>
                            <w:left w:val="none" w:sz="0" w:space="0" w:color="auto"/>
                            <w:bottom w:val="none" w:sz="0" w:space="0" w:color="auto"/>
                            <w:right w:val="none" w:sz="0" w:space="0" w:color="auto"/>
                          </w:divBdr>
                        </w:div>
                        <w:div w:id="1515419479">
                          <w:marLeft w:val="0"/>
                          <w:marRight w:val="0"/>
                          <w:marTop w:val="0"/>
                          <w:marBottom w:val="0"/>
                          <w:divBdr>
                            <w:top w:val="none" w:sz="0" w:space="0" w:color="auto"/>
                            <w:left w:val="none" w:sz="0" w:space="0" w:color="auto"/>
                            <w:bottom w:val="none" w:sz="0" w:space="0" w:color="auto"/>
                            <w:right w:val="none" w:sz="0" w:space="0" w:color="auto"/>
                          </w:divBdr>
                        </w:div>
                        <w:div w:id="1992371089">
                          <w:marLeft w:val="0"/>
                          <w:marRight w:val="0"/>
                          <w:marTop w:val="0"/>
                          <w:marBottom w:val="0"/>
                          <w:divBdr>
                            <w:top w:val="none" w:sz="0" w:space="0" w:color="auto"/>
                            <w:left w:val="none" w:sz="0" w:space="0" w:color="auto"/>
                            <w:bottom w:val="none" w:sz="0" w:space="0" w:color="auto"/>
                            <w:right w:val="none" w:sz="0" w:space="0" w:color="auto"/>
                          </w:divBdr>
                        </w:div>
                        <w:div w:id="57870778">
                          <w:marLeft w:val="0"/>
                          <w:marRight w:val="0"/>
                          <w:marTop w:val="0"/>
                          <w:marBottom w:val="0"/>
                          <w:divBdr>
                            <w:top w:val="none" w:sz="0" w:space="0" w:color="auto"/>
                            <w:left w:val="none" w:sz="0" w:space="0" w:color="auto"/>
                            <w:bottom w:val="none" w:sz="0" w:space="0" w:color="auto"/>
                            <w:right w:val="none" w:sz="0" w:space="0" w:color="auto"/>
                          </w:divBdr>
                        </w:div>
                        <w:div w:id="51839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1417</Words>
  <Characters>8083</Characters>
  <Application>Microsoft Office Word</Application>
  <DocSecurity>0</DocSecurity>
  <Lines>67</Lines>
  <Paragraphs>18</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9482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dc:creator>
  <cp:lastModifiedBy>Matthew</cp:lastModifiedBy>
  <cp:revision>1</cp:revision>
  <dcterms:created xsi:type="dcterms:W3CDTF">2011-11-11T18:02:00Z</dcterms:created>
  <dcterms:modified xsi:type="dcterms:W3CDTF">2011-11-11T18:03:00Z</dcterms:modified>
</cp:coreProperties>
</file>